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5CB13" w14:textId="77777777" w:rsidR="00C94373" w:rsidRPr="00B03FDE" w:rsidRDefault="00C94373" w:rsidP="00B03FDE">
      <w:pPr>
        <w:ind w:left="284"/>
        <w:jc w:val="center"/>
        <w:rPr>
          <w:rFonts w:ascii="Arial" w:hAnsi="Arial" w:cs="Arial"/>
        </w:rPr>
      </w:pPr>
      <w:r w:rsidRPr="00B03FDE">
        <w:rPr>
          <w:rFonts w:ascii="Arial" w:hAnsi="Arial" w:cs="Arial"/>
        </w:rPr>
        <w:t>Recognising Signs of Abuse</w:t>
      </w:r>
    </w:p>
    <w:p w14:paraId="445C5113" w14:textId="77777777" w:rsidR="000B4134" w:rsidRPr="00B03FDE" w:rsidRDefault="000B4134" w:rsidP="00B03FDE">
      <w:pPr>
        <w:spacing w:before="120" w:after="120"/>
        <w:ind w:left="284"/>
        <w:jc w:val="both"/>
        <w:rPr>
          <w:rFonts w:ascii="Arial" w:hAnsi="Arial" w:cs="Arial"/>
          <w:b/>
        </w:rPr>
      </w:pPr>
    </w:p>
    <w:p w14:paraId="249F1015" w14:textId="77777777" w:rsidR="00E309AB" w:rsidRPr="00B03FDE" w:rsidRDefault="00E309AB" w:rsidP="00B03FDE">
      <w:pPr>
        <w:spacing w:before="240" w:after="120"/>
        <w:ind w:left="284"/>
        <w:jc w:val="both"/>
        <w:rPr>
          <w:rFonts w:ascii="Arial" w:hAnsi="Arial" w:cs="Arial"/>
        </w:rPr>
      </w:pPr>
    </w:p>
    <w:p w14:paraId="0538C8BA" w14:textId="77777777" w:rsidR="00B55617" w:rsidRPr="00B03FDE" w:rsidRDefault="00B55617" w:rsidP="00B03FDE">
      <w:pPr>
        <w:spacing w:before="240" w:after="120"/>
        <w:ind w:left="284"/>
        <w:jc w:val="both"/>
        <w:rPr>
          <w:rFonts w:ascii="Arial" w:hAnsi="Arial" w:cs="Arial"/>
        </w:rPr>
      </w:pPr>
      <w:r w:rsidRPr="00B03FDE">
        <w:rPr>
          <w:rFonts w:ascii="Arial" w:hAnsi="Arial" w:cs="Arial"/>
        </w:rPr>
        <w:t>Signs of abuse</w:t>
      </w:r>
    </w:p>
    <w:p w14:paraId="6E794BE7" w14:textId="77777777" w:rsidR="00B55617" w:rsidRPr="00B03FDE" w:rsidRDefault="00E309AB" w:rsidP="00B03FDE">
      <w:pPr>
        <w:spacing w:before="120" w:after="120"/>
        <w:ind w:left="284"/>
        <w:rPr>
          <w:rFonts w:ascii="Arial" w:hAnsi="Arial" w:cs="Arial"/>
        </w:rPr>
      </w:pPr>
      <w:r w:rsidRPr="00B03FDE">
        <w:rPr>
          <w:rFonts w:ascii="Arial" w:hAnsi="Arial" w:cs="Arial"/>
        </w:rPr>
        <w:t xml:space="preserve">Rarely does one form of abuse take place in isolation. </w:t>
      </w:r>
      <w:r w:rsidR="00B55617" w:rsidRPr="00B03FDE">
        <w:rPr>
          <w:rFonts w:ascii="Arial" w:hAnsi="Arial" w:cs="Arial"/>
        </w:rPr>
        <w:t xml:space="preserve">This guidance is designed to help people think about what they may be seeing, </w:t>
      </w:r>
      <w:proofErr w:type="gramStart"/>
      <w:r w:rsidR="00B55617" w:rsidRPr="00B03FDE">
        <w:rPr>
          <w:rFonts w:ascii="Arial" w:hAnsi="Arial" w:cs="Arial"/>
        </w:rPr>
        <w:t>hearing</w:t>
      </w:r>
      <w:proofErr w:type="gramEnd"/>
      <w:r w:rsidR="00B55617" w:rsidRPr="00B03FDE">
        <w:rPr>
          <w:rFonts w:ascii="Arial" w:hAnsi="Arial" w:cs="Arial"/>
        </w:rPr>
        <w:t xml:space="preserve"> or feeling, not to make them experts. The first point of contact for any concern would usually be the Club Safeguarding Officer. </w:t>
      </w:r>
    </w:p>
    <w:p w14:paraId="3E61CFEF" w14:textId="77777777" w:rsidR="00412F4F" w:rsidRPr="00B03FDE" w:rsidRDefault="00E309AB" w:rsidP="00B03FDE">
      <w:pPr>
        <w:spacing w:before="120" w:after="120"/>
        <w:ind w:left="284"/>
        <w:jc w:val="both"/>
        <w:rPr>
          <w:rFonts w:ascii="Arial" w:hAnsi="Arial" w:cs="Arial"/>
        </w:rPr>
      </w:pPr>
      <w:r w:rsidRPr="00B03FDE">
        <w:rPr>
          <w:rFonts w:ascii="Arial" w:hAnsi="Arial" w:cs="Arial"/>
          <w:noProof/>
          <w:lang w:eastAsia="en-GB"/>
        </w:rPr>
        <mc:AlternateContent>
          <mc:Choice Requires="wps">
            <w:drawing>
              <wp:anchor distT="0" distB="0" distL="114300" distR="114300" simplePos="0" relativeHeight="251660288" behindDoc="1" locked="0" layoutInCell="1" allowOverlap="1" wp14:anchorId="01ABA233" wp14:editId="307A4137">
                <wp:simplePos x="0" y="0"/>
                <wp:positionH relativeFrom="column">
                  <wp:posOffset>226060</wp:posOffset>
                </wp:positionH>
                <wp:positionV relativeFrom="paragraph">
                  <wp:posOffset>323850</wp:posOffset>
                </wp:positionV>
                <wp:extent cx="5975985" cy="1828800"/>
                <wp:effectExtent l="0" t="0" r="0" b="0"/>
                <wp:wrapThrough wrapText="bothSides">
                  <wp:wrapPolygon edited="0">
                    <wp:start x="0" y="0"/>
                    <wp:lineTo x="0" y="21600"/>
                    <wp:lineTo x="21600" y="21600"/>
                    <wp:lineTo x="21600" y="0"/>
                  </wp:wrapPolygon>
                </wp:wrapThrough>
                <wp:docPr id="5" name="Text Box 5"/>
                <wp:cNvGraphicFramePr/>
                <a:graphic xmlns:a="http://schemas.openxmlformats.org/drawingml/2006/main">
                  <a:graphicData uri="http://schemas.microsoft.com/office/word/2010/wordprocessingShape">
                    <wps:wsp>
                      <wps:cNvSpPr txBox="1"/>
                      <wps:spPr>
                        <a:xfrm>
                          <a:off x="0" y="0"/>
                          <a:ext cx="5975985" cy="1828800"/>
                        </a:xfrm>
                        <a:prstGeom prst="rect">
                          <a:avLst/>
                        </a:prstGeom>
                        <a:noFill/>
                        <a:ln w="6350">
                          <a:noFill/>
                        </a:ln>
                        <a:effectLst/>
                      </wps:spPr>
                      <wps:txbx>
                        <w:txbxContent>
                          <w:p w14:paraId="715A08A8" w14:textId="77777777" w:rsidR="00B55617" w:rsidRPr="00E309AB" w:rsidRDefault="00B55617" w:rsidP="00B55617">
                            <w:pPr>
                              <w:spacing w:before="120" w:after="120"/>
                              <w:jc w:val="both"/>
                              <w:rPr>
                                <w:rFonts w:ascii="Arial" w:hAnsi="Arial" w:cs="Arial"/>
                                <w:b/>
                                <w:color w:val="36A9E0" w:themeColor="accent1"/>
                                <w:sz w:val="20"/>
                                <w:szCs w:val="20"/>
                              </w:rPr>
                            </w:pPr>
                            <w:r w:rsidRPr="00E309AB">
                              <w:rPr>
                                <w:rFonts w:ascii="Arial" w:hAnsi="Arial" w:cs="Arial"/>
                                <w:b/>
                                <w:color w:val="36A9E0" w:themeColor="accent1"/>
                                <w:sz w:val="20"/>
                                <w:szCs w:val="20"/>
                              </w:rPr>
                              <w:t>It is not your responsibility to decide whether what you are witnessing is abuse, simply to alert others to what you are concerned about and allow them to take the necessary steps.</w:t>
                            </w:r>
                            <w:r w:rsidRPr="00E309AB">
                              <w:rPr>
                                <w:rFonts w:ascii="Arial" w:hAnsi="Arial" w:cs="Arial"/>
                                <w:color w:val="36A9E0" w:themeColor="accen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ABA233" id="_x0000_t202" coordsize="21600,21600" o:spt="202" path="m,l,21600r21600,l21600,xe">
                <v:stroke joinstyle="miter"/>
                <v:path gradientshapeok="t" o:connecttype="rect"/>
              </v:shapetype>
              <v:shape id="Text Box 5" o:spid="_x0000_s1026" type="#_x0000_t202" style="position:absolute;left:0;text-align:left;margin-left:17.8pt;margin-top:25.5pt;width:470.55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" filled="f" stroked="f" strokeweight=".5pt">
                <v:textbox style="mso-fit-shape-to-text:t">
                  <w:txbxContent>
                    <w:p w14:paraId="715A08A8" w14:textId="77777777" w:rsidR="00B55617" w:rsidRPr="00E309AB" w:rsidRDefault="00B55617" w:rsidP="00B55617">
                      <w:pPr>
                        <w:spacing w:before="120" w:after="120"/>
                        <w:jc w:val="both"/>
                        <w:rPr>
                          <w:rFonts w:ascii="Arial" w:hAnsi="Arial" w:cs="Arial"/>
                          <w:b/>
                          <w:color w:val="36A9E0" w:themeColor="accent1"/>
                          <w:sz w:val="20"/>
                          <w:szCs w:val="20"/>
                        </w:rPr>
                      </w:pPr>
                      <w:r w:rsidRPr="00E309AB">
                        <w:rPr>
                          <w:rFonts w:ascii="Arial" w:hAnsi="Arial" w:cs="Arial"/>
                          <w:b/>
                          <w:color w:val="36A9E0" w:themeColor="accent1"/>
                          <w:sz w:val="20"/>
                          <w:szCs w:val="20"/>
                        </w:rPr>
                        <w:t>It is not your responsibility to decide whether what you are witnessing is abuse, simply to alert others to what you are concerned about and allow them to take the necessary steps.</w:t>
                      </w:r>
                      <w:r w:rsidRPr="00E309AB">
                        <w:rPr>
                          <w:rFonts w:ascii="Arial" w:hAnsi="Arial" w:cs="Arial"/>
                          <w:color w:val="36A9E0" w:themeColor="accent1"/>
                          <w:sz w:val="20"/>
                          <w:szCs w:val="20"/>
                        </w:rPr>
                        <w:t xml:space="preserve"> </w:t>
                      </w:r>
                    </w:p>
                  </w:txbxContent>
                </v:textbox>
                <w10:wrap type="through"/>
              </v:shape>
            </w:pict>
          </mc:Fallback>
        </mc:AlternateContent>
      </w:r>
      <w:r w:rsidR="00B55617" w:rsidRPr="00B03FDE">
        <w:rPr>
          <w:rFonts w:ascii="Arial" w:hAnsi="Arial" w:cs="Arial"/>
        </w:rPr>
        <w:t xml:space="preserve">Reporting your concern will allow the experts to determine </w:t>
      </w:r>
      <w:proofErr w:type="gramStart"/>
      <w:r w:rsidR="00B55617" w:rsidRPr="00B03FDE">
        <w:rPr>
          <w:rFonts w:ascii="Arial" w:hAnsi="Arial" w:cs="Arial"/>
        </w:rPr>
        <w:t>whether or not</w:t>
      </w:r>
      <w:proofErr w:type="gramEnd"/>
      <w:r w:rsidR="00B55617" w:rsidRPr="00B03FDE">
        <w:rPr>
          <w:rFonts w:ascii="Arial" w:hAnsi="Arial" w:cs="Arial"/>
        </w:rPr>
        <w:t xml:space="preserve"> there is any further concern or action for them to act on.</w:t>
      </w:r>
    </w:p>
    <w:p w14:paraId="4972D6C5" w14:textId="77777777" w:rsidR="00B55617" w:rsidRPr="00B03FDE" w:rsidRDefault="00B55617" w:rsidP="00B03FDE">
      <w:pPr>
        <w:spacing w:before="120" w:after="120"/>
        <w:ind w:left="284"/>
        <w:jc w:val="both"/>
        <w:rPr>
          <w:rFonts w:ascii="Arial" w:hAnsi="Arial" w:cs="Arial"/>
        </w:rPr>
      </w:pPr>
      <w:r w:rsidRPr="00B03FDE">
        <w:rPr>
          <w:rFonts w:ascii="Arial" w:hAnsi="Arial" w:cs="Arial"/>
        </w:rPr>
        <w:t xml:space="preserve">Signs which may give you cause for concern </w:t>
      </w:r>
      <w:proofErr w:type="gramStart"/>
      <w:r w:rsidRPr="00B03FDE">
        <w:rPr>
          <w:rFonts w:ascii="Arial" w:hAnsi="Arial" w:cs="Arial"/>
        </w:rPr>
        <w:t>include:-</w:t>
      </w:r>
      <w:proofErr w:type="gramEnd"/>
    </w:p>
    <w:p w14:paraId="55A62054"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Unexplained bruising or injury in an unusual </w:t>
      </w:r>
      <w:proofErr w:type="gramStart"/>
      <w:r w:rsidRPr="00B03FDE">
        <w:rPr>
          <w:rFonts w:ascii="Arial" w:hAnsi="Arial" w:cs="Arial"/>
        </w:rPr>
        <w:t>place;</w:t>
      </w:r>
      <w:proofErr w:type="gramEnd"/>
    </w:p>
    <w:p w14:paraId="61330B68"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Inconsistent explanation given for </w:t>
      </w:r>
      <w:proofErr w:type="gramStart"/>
      <w:r w:rsidRPr="00B03FDE">
        <w:rPr>
          <w:rFonts w:ascii="Arial" w:hAnsi="Arial" w:cs="Arial"/>
        </w:rPr>
        <w:t>injuries;</w:t>
      </w:r>
      <w:proofErr w:type="gramEnd"/>
    </w:p>
    <w:p w14:paraId="7E498D43"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Sudden behavioural changes </w:t>
      </w:r>
      <w:proofErr w:type="spellStart"/>
      <w:r w:rsidRPr="00B03FDE">
        <w:rPr>
          <w:rFonts w:ascii="Arial" w:hAnsi="Arial" w:cs="Arial"/>
        </w:rPr>
        <w:t>eg</w:t>
      </w:r>
      <w:proofErr w:type="spellEnd"/>
      <w:r w:rsidRPr="00B03FDE">
        <w:rPr>
          <w:rFonts w:ascii="Arial" w:hAnsi="Arial" w:cs="Arial"/>
        </w:rPr>
        <w:t xml:space="preserve"> withdrawal, emotional outbursts, very quiet or very </w:t>
      </w:r>
      <w:proofErr w:type="gramStart"/>
      <w:r w:rsidRPr="00B03FDE">
        <w:rPr>
          <w:rFonts w:ascii="Arial" w:hAnsi="Arial" w:cs="Arial"/>
        </w:rPr>
        <w:t>aggressive;</w:t>
      </w:r>
      <w:proofErr w:type="gramEnd"/>
    </w:p>
    <w:p w14:paraId="66BD468A"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Inappropriate explicit sexual comments, language or </w:t>
      </w:r>
      <w:proofErr w:type="gramStart"/>
      <w:r w:rsidRPr="00B03FDE">
        <w:rPr>
          <w:rFonts w:ascii="Arial" w:hAnsi="Arial" w:cs="Arial"/>
        </w:rPr>
        <w:t>behaviour;</w:t>
      </w:r>
      <w:proofErr w:type="gramEnd"/>
    </w:p>
    <w:p w14:paraId="0647F813"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Difficulty making friends or being prevented from socialising with other young </w:t>
      </w:r>
      <w:proofErr w:type="gramStart"/>
      <w:r w:rsidRPr="00B03FDE">
        <w:rPr>
          <w:rFonts w:ascii="Arial" w:hAnsi="Arial" w:cs="Arial"/>
        </w:rPr>
        <w:t>people;</w:t>
      </w:r>
      <w:proofErr w:type="gramEnd"/>
    </w:p>
    <w:p w14:paraId="12049F83"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Distrust of adults, particularly if there would usually be a closer relationship expected </w:t>
      </w:r>
      <w:proofErr w:type="spellStart"/>
      <w:r w:rsidRPr="00B03FDE">
        <w:rPr>
          <w:rFonts w:ascii="Arial" w:hAnsi="Arial" w:cs="Arial"/>
        </w:rPr>
        <w:t>eg</w:t>
      </w:r>
      <w:proofErr w:type="spellEnd"/>
      <w:r w:rsidRPr="00B03FDE">
        <w:rPr>
          <w:rFonts w:ascii="Arial" w:hAnsi="Arial" w:cs="Arial"/>
        </w:rPr>
        <w:t xml:space="preserve"> with parents, close family/friend or </w:t>
      </w:r>
      <w:proofErr w:type="gramStart"/>
      <w:r w:rsidRPr="00B03FDE">
        <w:rPr>
          <w:rFonts w:ascii="Arial" w:hAnsi="Arial" w:cs="Arial"/>
        </w:rPr>
        <w:t>coaches;</w:t>
      </w:r>
      <w:proofErr w:type="gramEnd"/>
    </w:p>
    <w:p w14:paraId="56681751"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Variations in eating </w:t>
      </w:r>
      <w:proofErr w:type="gramStart"/>
      <w:r w:rsidRPr="00B03FDE">
        <w:rPr>
          <w:rFonts w:ascii="Arial" w:hAnsi="Arial" w:cs="Arial"/>
        </w:rPr>
        <w:t>patterns;</w:t>
      </w:r>
      <w:proofErr w:type="gramEnd"/>
    </w:p>
    <w:p w14:paraId="72535723"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Noticeable loss of or gain in </w:t>
      </w:r>
      <w:proofErr w:type="gramStart"/>
      <w:r w:rsidRPr="00B03FDE">
        <w:rPr>
          <w:rFonts w:ascii="Arial" w:hAnsi="Arial" w:cs="Arial"/>
        </w:rPr>
        <w:t>weight;</w:t>
      </w:r>
      <w:proofErr w:type="gramEnd"/>
    </w:p>
    <w:p w14:paraId="0242DC52"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Lack of personal hygiene, unkempt appearance, smelly, poor fitting </w:t>
      </w:r>
      <w:proofErr w:type="gramStart"/>
      <w:r w:rsidRPr="00B03FDE">
        <w:rPr>
          <w:rFonts w:ascii="Arial" w:hAnsi="Arial" w:cs="Arial"/>
        </w:rPr>
        <w:t>clothes;</w:t>
      </w:r>
      <w:proofErr w:type="gramEnd"/>
    </w:p>
    <w:p w14:paraId="5A0AD9FA"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Asking for or stealing </w:t>
      </w:r>
      <w:proofErr w:type="gramStart"/>
      <w:r w:rsidRPr="00B03FDE">
        <w:rPr>
          <w:rFonts w:ascii="Arial" w:hAnsi="Arial" w:cs="Arial"/>
        </w:rPr>
        <w:t>food;</w:t>
      </w:r>
      <w:proofErr w:type="gramEnd"/>
    </w:p>
    <w:p w14:paraId="6D5941C2"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Comments from or about the young person which cause you </w:t>
      </w:r>
      <w:proofErr w:type="gramStart"/>
      <w:r w:rsidRPr="00B03FDE">
        <w:rPr>
          <w:rFonts w:ascii="Arial" w:hAnsi="Arial" w:cs="Arial"/>
        </w:rPr>
        <w:t>concern;</w:t>
      </w:r>
      <w:proofErr w:type="gramEnd"/>
    </w:p>
    <w:p w14:paraId="143C9C93"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Non-attendance at training or a lack of interest in activities the young person usually </w:t>
      </w:r>
      <w:proofErr w:type="gramStart"/>
      <w:r w:rsidRPr="00B03FDE">
        <w:rPr>
          <w:rFonts w:ascii="Arial" w:hAnsi="Arial" w:cs="Arial"/>
        </w:rPr>
        <w:t>enjoys;</w:t>
      </w:r>
      <w:proofErr w:type="gramEnd"/>
    </w:p>
    <w:p w14:paraId="744F78DC"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Lack of confidence, increased anxiety or signs of </w:t>
      </w:r>
      <w:proofErr w:type="gramStart"/>
      <w:r w:rsidRPr="00B03FDE">
        <w:rPr>
          <w:rFonts w:ascii="Arial" w:hAnsi="Arial" w:cs="Arial"/>
        </w:rPr>
        <w:t>depression;</w:t>
      </w:r>
      <w:proofErr w:type="gramEnd"/>
    </w:p>
    <w:p w14:paraId="27DC7860"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Threats of suicide or sounding helpless and </w:t>
      </w:r>
      <w:proofErr w:type="gramStart"/>
      <w:r w:rsidRPr="00B03FDE">
        <w:rPr>
          <w:rFonts w:ascii="Arial" w:hAnsi="Arial" w:cs="Arial"/>
        </w:rPr>
        <w:t>hopeless;</w:t>
      </w:r>
      <w:proofErr w:type="gramEnd"/>
    </w:p>
    <w:p w14:paraId="5002B671"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 xml:space="preserve">Bullying of other young people, including </w:t>
      </w:r>
      <w:proofErr w:type="gramStart"/>
      <w:r w:rsidRPr="00B03FDE">
        <w:rPr>
          <w:rFonts w:ascii="Arial" w:hAnsi="Arial" w:cs="Arial"/>
        </w:rPr>
        <w:t>siblings;</w:t>
      </w:r>
      <w:proofErr w:type="gramEnd"/>
    </w:p>
    <w:p w14:paraId="131DF667" w14:textId="77777777" w:rsidR="00B55617" w:rsidRPr="00B03FDE" w:rsidRDefault="00B55617" w:rsidP="00C57596">
      <w:pPr>
        <w:pStyle w:val="ListParagraph"/>
        <w:numPr>
          <w:ilvl w:val="0"/>
          <w:numId w:val="2"/>
        </w:numPr>
        <w:spacing w:before="120" w:after="120"/>
        <w:ind w:left="284" w:firstLine="0"/>
        <w:jc w:val="both"/>
        <w:rPr>
          <w:rFonts w:ascii="Arial" w:hAnsi="Arial" w:cs="Arial"/>
        </w:rPr>
      </w:pPr>
      <w:r w:rsidRPr="00B03FDE">
        <w:rPr>
          <w:rFonts w:ascii="Arial" w:hAnsi="Arial" w:cs="Arial"/>
        </w:rPr>
        <w:t>Reluctance to talk.</w:t>
      </w:r>
    </w:p>
    <w:p w14:paraId="7F828FBA" w14:textId="77777777" w:rsidR="00B55617" w:rsidRPr="00B03FDE" w:rsidRDefault="00B55617" w:rsidP="00B03FDE">
      <w:pPr>
        <w:pStyle w:val="ListParagraph"/>
        <w:spacing w:before="120" w:after="120"/>
        <w:ind w:left="284"/>
        <w:jc w:val="both"/>
        <w:rPr>
          <w:rFonts w:ascii="Arial" w:hAnsi="Arial" w:cs="Arial"/>
        </w:rPr>
      </w:pPr>
    </w:p>
    <w:p w14:paraId="4ED0C942" w14:textId="77777777" w:rsidR="00B55617" w:rsidRPr="00B03FDE" w:rsidRDefault="00B55617" w:rsidP="00B03FDE">
      <w:pPr>
        <w:pStyle w:val="ListParagraph"/>
        <w:spacing w:before="120" w:after="120"/>
        <w:ind w:left="284"/>
        <w:jc w:val="both"/>
        <w:rPr>
          <w:rFonts w:ascii="Arial" w:hAnsi="Arial" w:cs="Arial"/>
        </w:rPr>
      </w:pPr>
      <w:r w:rsidRPr="00B03FDE">
        <w:rPr>
          <w:rFonts w:ascii="Arial" w:hAnsi="Arial" w:cs="Arial"/>
        </w:rPr>
        <w:t xml:space="preserve">This is not an exhaustive list </w:t>
      </w:r>
      <w:proofErr w:type="gramStart"/>
      <w:r w:rsidRPr="00B03FDE">
        <w:rPr>
          <w:rFonts w:ascii="Arial" w:hAnsi="Arial" w:cs="Arial"/>
        </w:rPr>
        <w:t>and in most instances</w:t>
      </w:r>
      <w:proofErr w:type="gramEnd"/>
      <w:r w:rsidRPr="00B03FDE">
        <w:rPr>
          <w:rFonts w:ascii="Arial" w:hAnsi="Arial" w:cs="Arial"/>
        </w:rPr>
        <w:t xml:space="preserve"> more than one sign may be present. </w:t>
      </w:r>
    </w:p>
    <w:p w14:paraId="3AC5B807" w14:textId="77777777" w:rsidR="00B55617" w:rsidRPr="00B03FDE" w:rsidRDefault="00B55617" w:rsidP="00B03FDE">
      <w:pPr>
        <w:pStyle w:val="ListParagraph"/>
        <w:spacing w:before="120" w:after="120"/>
        <w:ind w:left="284"/>
        <w:jc w:val="both"/>
        <w:rPr>
          <w:rFonts w:ascii="Arial" w:hAnsi="Arial" w:cs="Arial"/>
        </w:rPr>
      </w:pPr>
    </w:p>
    <w:p w14:paraId="4E31B038" w14:textId="77777777" w:rsidR="00B55617" w:rsidRPr="00B03FDE" w:rsidRDefault="00B55617" w:rsidP="00B03FDE">
      <w:pPr>
        <w:pStyle w:val="ListParagraph"/>
        <w:spacing w:before="120" w:after="120"/>
        <w:ind w:left="284"/>
        <w:jc w:val="both"/>
        <w:rPr>
          <w:rFonts w:ascii="Arial" w:hAnsi="Arial" w:cs="Arial"/>
        </w:rPr>
      </w:pPr>
      <w:r w:rsidRPr="00B03FDE">
        <w:rPr>
          <w:rFonts w:ascii="Arial" w:hAnsi="Arial" w:cs="Arial"/>
        </w:rPr>
        <w:t xml:space="preserve">There may be </w:t>
      </w:r>
      <w:proofErr w:type="gramStart"/>
      <w:r w:rsidRPr="00B03FDE">
        <w:rPr>
          <w:rFonts w:ascii="Arial" w:hAnsi="Arial" w:cs="Arial"/>
        </w:rPr>
        <w:t>a number of</w:t>
      </w:r>
      <w:proofErr w:type="gramEnd"/>
      <w:r w:rsidRPr="00B03FDE">
        <w:rPr>
          <w:rFonts w:ascii="Arial" w:hAnsi="Arial" w:cs="Arial"/>
        </w:rPr>
        <w:t xml:space="preserve"> reasons why a child or young person’s behaviour changes, and these may not be related to any cause for concern of a safeguarding issue. </w:t>
      </w:r>
    </w:p>
    <w:p w14:paraId="63423FB7" w14:textId="77777777" w:rsidR="00B55617" w:rsidRPr="00B03FDE" w:rsidRDefault="00B55617" w:rsidP="00B03FDE">
      <w:pPr>
        <w:pStyle w:val="ListParagraph"/>
        <w:spacing w:before="120" w:after="120"/>
        <w:ind w:left="284"/>
        <w:jc w:val="both"/>
        <w:rPr>
          <w:rFonts w:ascii="Arial" w:hAnsi="Arial" w:cs="Arial"/>
        </w:rPr>
      </w:pPr>
    </w:p>
    <w:p w14:paraId="7F93347B"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Young people may display these signs </w:t>
      </w:r>
      <w:proofErr w:type="gramStart"/>
      <w:r w:rsidRPr="00B03FDE">
        <w:rPr>
          <w:rFonts w:ascii="Arial" w:hAnsi="Arial" w:cs="Arial"/>
        </w:rPr>
        <w:t>as a consequence of</w:t>
      </w:r>
      <w:proofErr w:type="gramEnd"/>
      <w:r w:rsidRPr="00B03FDE">
        <w:rPr>
          <w:rFonts w:ascii="Arial" w:hAnsi="Arial" w:cs="Arial"/>
        </w:rPr>
        <w:t xml:space="preserve"> personal circumstances, or just as a part of their growing up. </w:t>
      </w:r>
    </w:p>
    <w:p w14:paraId="4D514D31"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Parents and coaches should develop a dialogue about and with the young person, so that they can keep each other informed about any issues of concern. </w:t>
      </w:r>
    </w:p>
    <w:p w14:paraId="430B2A0A"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Parents need to let coaches know if there has, for example, been bereavement or separation in the family, so that the coach can take steps to be </w:t>
      </w:r>
      <w:r w:rsidR="00E309AB" w:rsidRPr="00B03FDE">
        <w:rPr>
          <w:rFonts w:ascii="Arial" w:hAnsi="Arial" w:cs="Arial"/>
        </w:rPr>
        <w:t>sensitive to that young person’s</w:t>
      </w:r>
      <w:r w:rsidRPr="00B03FDE">
        <w:rPr>
          <w:rFonts w:ascii="Arial" w:hAnsi="Arial" w:cs="Arial"/>
        </w:rPr>
        <w:t xml:space="preserve"> mood. </w:t>
      </w:r>
    </w:p>
    <w:p w14:paraId="1E58A849"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Young people who are experiencing abuse, or who have, may make disclosures which are partial; they may say something direct; they are </w:t>
      </w:r>
      <w:proofErr w:type="gramStart"/>
      <w:r w:rsidRPr="00B03FDE">
        <w:rPr>
          <w:rFonts w:ascii="Arial" w:hAnsi="Arial" w:cs="Arial"/>
        </w:rPr>
        <w:t>very likely</w:t>
      </w:r>
      <w:proofErr w:type="gramEnd"/>
      <w:r w:rsidRPr="00B03FDE">
        <w:rPr>
          <w:rFonts w:ascii="Arial" w:hAnsi="Arial" w:cs="Arial"/>
        </w:rPr>
        <w:t xml:space="preserve"> to disclose to a friend rather than an adult. </w:t>
      </w:r>
    </w:p>
    <w:p w14:paraId="4A3CCC84"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We all need to listen and to take notice of what is said. </w:t>
      </w:r>
    </w:p>
    <w:p w14:paraId="197EAF2F"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lastRenderedPageBreak/>
        <w:t>We need to be able to inform everyone, young people included, as to what to do with their concerns or things that have been said to them.</w:t>
      </w:r>
    </w:p>
    <w:p w14:paraId="2C135FA3" w14:textId="77777777" w:rsidR="00B55617" w:rsidRPr="00B03FDE" w:rsidRDefault="00B55617" w:rsidP="00C57596">
      <w:pPr>
        <w:pStyle w:val="ListParagraph"/>
        <w:numPr>
          <w:ilvl w:val="0"/>
          <w:numId w:val="3"/>
        </w:numPr>
        <w:spacing w:before="120" w:after="120"/>
        <w:ind w:left="284" w:firstLine="0"/>
        <w:jc w:val="both"/>
        <w:rPr>
          <w:rFonts w:ascii="Arial" w:hAnsi="Arial" w:cs="Arial"/>
        </w:rPr>
      </w:pPr>
      <w:r w:rsidRPr="00B03FDE">
        <w:rPr>
          <w:rFonts w:ascii="Arial" w:hAnsi="Arial" w:cs="Arial"/>
        </w:rPr>
        <w:t xml:space="preserve">Often young people who are experiencing abuse are labelled as “difficult”; they may be suffering from mental health issues, such as depression or self-harm, because of the abuse. They may be all the less able to speak about what is happening to them because of these reactions. Try not to form judgements, just act on the facts you have seen and heard. Young people may well be seeking attention </w:t>
      </w:r>
      <w:proofErr w:type="gramStart"/>
      <w:r w:rsidRPr="00B03FDE">
        <w:rPr>
          <w:rFonts w:ascii="Arial" w:hAnsi="Arial" w:cs="Arial"/>
        </w:rPr>
        <w:t>as a means to</w:t>
      </w:r>
      <w:proofErr w:type="gramEnd"/>
      <w:r w:rsidRPr="00B03FDE">
        <w:rPr>
          <w:rFonts w:ascii="Arial" w:hAnsi="Arial" w:cs="Arial"/>
        </w:rPr>
        <w:t xml:space="preserve"> get help, to be asked if they are alright, so they can be helped. </w:t>
      </w:r>
    </w:p>
    <w:p w14:paraId="7E48C794" w14:textId="77777777" w:rsidR="00B55617" w:rsidRPr="00B03FDE" w:rsidRDefault="00B55617" w:rsidP="00B03FDE">
      <w:pPr>
        <w:spacing w:after="120"/>
        <w:ind w:left="284"/>
        <w:jc w:val="both"/>
        <w:rPr>
          <w:rFonts w:ascii="Arial" w:hAnsi="Arial" w:cs="Arial"/>
        </w:rPr>
      </w:pPr>
      <w:r w:rsidRPr="00B03FDE">
        <w:rPr>
          <w:rFonts w:ascii="Arial" w:hAnsi="Arial" w:cs="Arial"/>
        </w:rPr>
        <w:t xml:space="preserve">Young people with additional vulnerabilities may be suffering abuse which they are less able to articulate or recognise as abusive. </w:t>
      </w:r>
    </w:p>
    <w:p w14:paraId="491D7106" w14:textId="77777777" w:rsidR="00B55617" w:rsidRPr="00B03FDE" w:rsidRDefault="00B55617" w:rsidP="00B03FDE">
      <w:pPr>
        <w:ind w:left="284"/>
        <w:jc w:val="both"/>
        <w:rPr>
          <w:rFonts w:ascii="Arial" w:hAnsi="Arial" w:cs="Arial"/>
          <w:b/>
        </w:rPr>
      </w:pPr>
      <w:r w:rsidRPr="00B03FDE">
        <w:rPr>
          <w:rFonts w:ascii="Arial" w:hAnsi="Arial" w:cs="Arial"/>
          <w:i/>
        </w:rPr>
        <w:t>For example</w:t>
      </w:r>
      <w:r w:rsidRPr="00B03FDE">
        <w:rPr>
          <w:rFonts w:ascii="Arial" w:hAnsi="Arial" w:cs="Arial"/>
        </w:rPr>
        <w:t>, those with learning disabilities, or communication problems, those suffering and fearing homophobic abuse, may find it much harder to disclose what is happening, to feel they can trust anyone, and so need treating with greater sensitivity and awareness</w:t>
      </w:r>
    </w:p>
    <w:p w14:paraId="0985E18D" w14:textId="77777777" w:rsidR="00C94373" w:rsidRPr="00B03FDE" w:rsidRDefault="00C94373" w:rsidP="00B03FDE">
      <w:pPr>
        <w:spacing w:before="120" w:after="120"/>
        <w:ind w:left="284"/>
        <w:jc w:val="both"/>
        <w:rPr>
          <w:rFonts w:ascii="Arial" w:hAnsi="Arial" w:cs="Arial"/>
        </w:rPr>
      </w:pPr>
      <w:r w:rsidRPr="00B03FDE">
        <w:rPr>
          <w:rFonts w:ascii="Arial" w:hAnsi="Arial" w:cs="Arial"/>
        </w:rPr>
        <w:t>The following definitions of abuse have been taken from the government’s Guidance document “</w:t>
      </w:r>
      <w:r w:rsidRPr="00B03FDE">
        <w:rPr>
          <w:rFonts w:ascii="Arial" w:hAnsi="Arial" w:cs="Arial"/>
          <w:i/>
        </w:rPr>
        <w:t>Working Tog</w:t>
      </w:r>
      <w:r w:rsidR="000B65C7" w:rsidRPr="00B03FDE">
        <w:rPr>
          <w:rFonts w:ascii="Arial" w:hAnsi="Arial" w:cs="Arial"/>
          <w:i/>
        </w:rPr>
        <w:t>ether to Safeguard Children 2018</w:t>
      </w:r>
      <w:r w:rsidRPr="00B03FDE">
        <w:rPr>
          <w:rFonts w:ascii="Arial" w:hAnsi="Arial" w:cs="Arial"/>
        </w:rPr>
        <w:t>”: -</w:t>
      </w:r>
    </w:p>
    <w:p w14:paraId="702AA70D" w14:textId="77777777" w:rsidR="00C94373" w:rsidRPr="00B03FDE" w:rsidRDefault="00C94373" w:rsidP="00C57596">
      <w:pPr>
        <w:pStyle w:val="ListParagraph"/>
        <w:numPr>
          <w:ilvl w:val="0"/>
          <w:numId w:val="1"/>
        </w:numPr>
        <w:spacing w:before="120" w:after="0"/>
        <w:ind w:left="284" w:firstLine="0"/>
        <w:jc w:val="both"/>
        <w:rPr>
          <w:rFonts w:ascii="Arial" w:hAnsi="Arial" w:cs="Arial"/>
        </w:rPr>
      </w:pPr>
      <w:r w:rsidRPr="00B03FDE">
        <w:rPr>
          <w:rFonts w:ascii="Arial" w:hAnsi="Arial" w:cs="Arial"/>
          <w:b/>
        </w:rPr>
        <w:t>Neglect</w:t>
      </w:r>
      <w:r w:rsidRPr="00B03FDE">
        <w:rPr>
          <w:rFonts w:ascii="Arial" w:hAnsi="Arial" w:cs="Arial"/>
          <w:i/>
        </w:rPr>
        <w:t xml:space="preserve"> </w:t>
      </w:r>
      <w:r w:rsidR="00D0081C" w:rsidRPr="00B03FDE">
        <w:rPr>
          <w:rFonts w:ascii="Arial" w:hAnsi="Arial" w:cs="Arial"/>
        </w:rPr>
        <w:t xml:space="preserve">- </w:t>
      </w:r>
      <w:r w:rsidR="00B53743" w:rsidRPr="00B03FDE">
        <w:rPr>
          <w:rFonts w:ascii="Arial" w:hAnsi="Arial" w:cs="Arial"/>
        </w:rPr>
        <w:t xml:space="preserve">Neglect </w:t>
      </w:r>
      <w:r w:rsidRPr="00B03FDE">
        <w:rPr>
          <w:rFonts w:ascii="Arial" w:hAnsi="Arial" w:cs="Arial"/>
        </w:rPr>
        <w:t xml:space="preserve">occurs when an adult fails to meet a young person’s basic physical and/or psychological needs and this is likely to lead to serious impairment of the young person’s health or development. </w:t>
      </w:r>
    </w:p>
    <w:p w14:paraId="2F578CD8" w14:textId="77777777" w:rsidR="00C94373" w:rsidRPr="00B03FDE" w:rsidRDefault="00C94373" w:rsidP="00B03FDE">
      <w:pPr>
        <w:spacing w:before="60" w:after="0"/>
        <w:ind w:left="284"/>
        <w:jc w:val="both"/>
        <w:rPr>
          <w:rFonts w:ascii="Arial" w:hAnsi="Arial" w:cs="Arial"/>
        </w:rPr>
      </w:pPr>
      <w:r w:rsidRPr="00B03FDE">
        <w:rPr>
          <w:rFonts w:ascii="Arial" w:hAnsi="Arial" w:cs="Arial"/>
        </w:rPr>
        <w:t xml:space="preserve">Neglect may include: </w:t>
      </w:r>
    </w:p>
    <w:p w14:paraId="4CC2FC55" w14:textId="77777777" w:rsidR="00C94373" w:rsidRPr="00C57596" w:rsidRDefault="00C94373" w:rsidP="00C57596">
      <w:pPr>
        <w:pStyle w:val="ListParagraph"/>
        <w:numPr>
          <w:ilvl w:val="0"/>
          <w:numId w:val="4"/>
        </w:numPr>
        <w:spacing w:after="120"/>
        <w:jc w:val="both"/>
        <w:rPr>
          <w:rFonts w:ascii="Arial" w:hAnsi="Arial" w:cs="Arial"/>
        </w:rPr>
      </w:pPr>
      <w:r w:rsidRPr="00C57596">
        <w:rPr>
          <w:rFonts w:ascii="Arial" w:hAnsi="Arial" w:cs="Arial"/>
        </w:rPr>
        <w:t xml:space="preserve">failure to provide adequate food, shelter or </w:t>
      </w:r>
      <w:proofErr w:type="gramStart"/>
      <w:r w:rsidRPr="00C57596">
        <w:rPr>
          <w:rFonts w:ascii="Arial" w:hAnsi="Arial" w:cs="Arial"/>
        </w:rPr>
        <w:t>clothing;</w:t>
      </w:r>
      <w:proofErr w:type="gramEnd"/>
      <w:r w:rsidRPr="00C57596">
        <w:rPr>
          <w:rFonts w:ascii="Arial" w:hAnsi="Arial" w:cs="Arial"/>
        </w:rPr>
        <w:t xml:space="preserve"> </w:t>
      </w:r>
    </w:p>
    <w:p w14:paraId="6F5715C1" w14:textId="77777777" w:rsidR="00C94373" w:rsidRPr="00C57596" w:rsidRDefault="00C94373" w:rsidP="00C57596">
      <w:pPr>
        <w:pStyle w:val="ListParagraph"/>
        <w:numPr>
          <w:ilvl w:val="0"/>
          <w:numId w:val="4"/>
        </w:numPr>
        <w:spacing w:before="120" w:after="120"/>
        <w:jc w:val="both"/>
        <w:rPr>
          <w:rFonts w:ascii="Arial" w:hAnsi="Arial" w:cs="Arial"/>
        </w:rPr>
      </w:pPr>
      <w:r w:rsidRPr="00C57596">
        <w:rPr>
          <w:rFonts w:ascii="Arial" w:hAnsi="Arial" w:cs="Arial"/>
        </w:rPr>
        <w:t xml:space="preserve">leaving a young person alone or unsupervised when they are not able to </w:t>
      </w:r>
      <w:proofErr w:type="gramStart"/>
      <w:r w:rsidRPr="00C57596">
        <w:rPr>
          <w:rFonts w:ascii="Arial" w:hAnsi="Arial" w:cs="Arial"/>
        </w:rPr>
        <w:t>cope;</w:t>
      </w:r>
      <w:proofErr w:type="gramEnd"/>
      <w:r w:rsidRPr="00C57596">
        <w:rPr>
          <w:rFonts w:ascii="Arial" w:hAnsi="Arial" w:cs="Arial"/>
        </w:rPr>
        <w:t xml:space="preserve"> </w:t>
      </w:r>
    </w:p>
    <w:p w14:paraId="7AEA74E3" w14:textId="77777777" w:rsidR="00C94373" w:rsidRPr="00C57596" w:rsidRDefault="00C94373" w:rsidP="00C57596">
      <w:pPr>
        <w:pStyle w:val="ListParagraph"/>
        <w:numPr>
          <w:ilvl w:val="0"/>
          <w:numId w:val="4"/>
        </w:numPr>
        <w:spacing w:before="120" w:after="120"/>
        <w:jc w:val="both"/>
        <w:rPr>
          <w:rFonts w:ascii="Arial" w:hAnsi="Arial" w:cs="Arial"/>
        </w:rPr>
      </w:pPr>
      <w:r w:rsidRPr="00C57596">
        <w:rPr>
          <w:rFonts w:ascii="Arial" w:hAnsi="Arial" w:cs="Arial"/>
        </w:rPr>
        <w:t xml:space="preserve">failing to protect from physical harm or </w:t>
      </w:r>
      <w:proofErr w:type="gramStart"/>
      <w:r w:rsidRPr="00C57596">
        <w:rPr>
          <w:rFonts w:ascii="Arial" w:hAnsi="Arial" w:cs="Arial"/>
        </w:rPr>
        <w:t>danger;</w:t>
      </w:r>
      <w:proofErr w:type="gramEnd"/>
      <w:r w:rsidRPr="00C57596">
        <w:rPr>
          <w:rFonts w:ascii="Arial" w:hAnsi="Arial" w:cs="Arial"/>
        </w:rPr>
        <w:t xml:space="preserve"> </w:t>
      </w:r>
    </w:p>
    <w:p w14:paraId="0F931856" w14:textId="77777777" w:rsidR="00C94373" w:rsidRPr="00C57596" w:rsidRDefault="00C94373" w:rsidP="00C57596">
      <w:pPr>
        <w:pStyle w:val="ListParagraph"/>
        <w:numPr>
          <w:ilvl w:val="0"/>
          <w:numId w:val="4"/>
        </w:numPr>
        <w:spacing w:before="120" w:after="120"/>
        <w:jc w:val="both"/>
        <w:rPr>
          <w:rFonts w:ascii="Arial" w:hAnsi="Arial" w:cs="Arial"/>
        </w:rPr>
      </w:pPr>
      <w:r w:rsidRPr="00C57596">
        <w:rPr>
          <w:rFonts w:ascii="Arial" w:hAnsi="Arial" w:cs="Arial"/>
        </w:rPr>
        <w:t xml:space="preserve">failing to provide access to appropriate medical care and </w:t>
      </w:r>
    </w:p>
    <w:p w14:paraId="19195610" w14:textId="77777777" w:rsidR="00C94373" w:rsidRPr="00C57596" w:rsidRDefault="00C94373" w:rsidP="00C57596">
      <w:pPr>
        <w:pStyle w:val="ListParagraph"/>
        <w:numPr>
          <w:ilvl w:val="0"/>
          <w:numId w:val="4"/>
        </w:numPr>
        <w:spacing w:before="120" w:after="120"/>
        <w:jc w:val="both"/>
        <w:rPr>
          <w:rFonts w:ascii="Arial" w:hAnsi="Arial" w:cs="Arial"/>
        </w:rPr>
      </w:pPr>
      <w:r w:rsidRPr="00C57596">
        <w:rPr>
          <w:rFonts w:ascii="Arial" w:hAnsi="Arial" w:cs="Arial"/>
        </w:rPr>
        <w:t xml:space="preserve">failure to give affection and attention. </w:t>
      </w:r>
    </w:p>
    <w:p w14:paraId="7C076DD7" w14:textId="77777777" w:rsidR="00C94373" w:rsidRPr="00B03FDE" w:rsidRDefault="00C94373" w:rsidP="00B03FDE">
      <w:pPr>
        <w:spacing w:after="0"/>
        <w:ind w:left="284"/>
        <w:jc w:val="both"/>
        <w:rPr>
          <w:rFonts w:ascii="Arial" w:hAnsi="Arial" w:cs="Arial"/>
        </w:rPr>
      </w:pPr>
      <w:r w:rsidRPr="00B03FDE">
        <w:rPr>
          <w:rFonts w:ascii="Arial" w:hAnsi="Arial" w:cs="Arial"/>
          <w:b/>
        </w:rPr>
        <w:t>In sport</w:t>
      </w:r>
      <w:r w:rsidRPr="00B03FDE">
        <w:rPr>
          <w:rFonts w:ascii="Arial" w:hAnsi="Arial" w:cs="Arial"/>
        </w:rPr>
        <w:t xml:space="preserve">, neglect may include: </w:t>
      </w:r>
    </w:p>
    <w:p w14:paraId="440DBCA1" w14:textId="77777777" w:rsidR="00C94373" w:rsidRPr="00C57596" w:rsidRDefault="00C94373" w:rsidP="00C57596">
      <w:pPr>
        <w:pStyle w:val="ListParagraph"/>
        <w:numPr>
          <w:ilvl w:val="0"/>
          <w:numId w:val="5"/>
        </w:numPr>
        <w:spacing w:after="0"/>
        <w:jc w:val="both"/>
        <w:rPr>
          <w:rFonts w:ascii="Arial" w:hAnsi="Arial" w:cs="Arial"/>
        </w:rPr>
      </w:pPr>
      <w:r w:rsidRPr="00C57596">
        <w:rPr>
          <w:rFonts w:ascii="Arial" w:hAnsi="Arial" w:cs="Arial"/>
        </w:rPr>
        <w:t xml:space="preserve">over-rigorous training </w:t>
      </w:r>
      <w:proofErr w:type="gramStart"/>
      <w:r w:rsidRPr="00C57596">
        <w:rPr>
          <w:rFonts w:ascii="Arial" w:hAnsi="Arial" w:cs="Arial"/>
        </w:rPr>
        <w:t>regimes;</w:t>
      </w:r>
      <w:proofErr w:type="gramEnd"/>
      <w:r w:rsidRPr="00C57596">
        <w:rPr>
          <w:rFonts w:ascii="Arial" w:hAnsi="Arial" w:cs="Arial"/>
        </w:rPr>
        <w:t xml:space="preserve"> </w:t>
      </w:r>
    </w:p>
    <w:p w14:paraId="5E0A3923" w14:textId="77777777" w:rsidR="00C94373" w:rsidRPr="00C57596" w:rsidRDefault="00C94373" w:rsidP="00C57596">
      <w:pPr>
        <w:pStyle w:val="ListParagraph"/>
        <w:numPr>
          <w:ilvl w:val="0"/>
          <w:numId w:val="5"/>
        </w:numPr>
        <w:spacing w:before="120" w:after="120"/>
        <w:jc w:val="both"/>
        <w:rPr>
          <w:rFonts w:ascii="Arial" w:hAnsi="Arial" w:cs="Arial"/>
        </w:rPr>
      </w:pPr>
      <w:r w:rsidRPr="00C57596">
        <w:rPr>
          <w:rFonts w:ascii="Arial" w:hAnsi="Arial" w:cs="Arial"/>
        </w:rPr>
        <w:t xml:space="preserve">exposure to harsh temperatures or </w:t>
      </w:r>
    </w:p>
    <w:p w14:paraId="493EECF3" w14:textId="77777777" w:rsidR="00C94373" w:rsidRPr="00C57596" w:rsidRDefault="00C94373" w:rsidP="00C57596">
      <w:pPr>
        <w:pStyle w:val="ListParagraph"/>
        <w:numPr>
          <w:ilvl w:val="0"/>
          <w:numId w:val="5"/>
        </w:numPr>
        <w:spacing w:before="120" w:after="120"/>
        <w:jc w:val="both"/>
        <w:rPr>
          <w:rFonts w:ascii="Arial" w:hAnsi="Arial" w:cs="Arial"/>
        </w:rPr>
      </w:pPr>
      <w:r w:rsidRPr="00C57596">
        <w:rPr>
          <w:rFonts w:ascii="Arial" w:hAnsi="Arial" w:cs="Arial"/>
        </w:rPr>
        <w:t xml:space="preserve">failing to have regard for a young person’s injury. </w:t>
      </w:r>
    </w:p>
    <w:p w14:paraId="0E14FC13" w14:textId="77777777" w:rsidR="00D0081C" w:rsidRPr="00B03FDE" w:rsidRDefault="00D0081C" w:rsidP="00B03FDE">
      <w:pPr>
        <w:pStyle w:val="ListParagraph"/>
        <w:spacing w:before="240" w:after="240"/>
        <w:ind w:left="284"/>
        <w:jc w:val="both"/>
        <w:rPr>
          <w:rFonts w:ascii="Arial" w:hAnsi="Arial" w:cs="Arial"/>
        </w:rPr>
      </w:pPr>
    </w:p>
    <w:p w14:paraId="5617178E" w14:textId="77777777" w:rsidR="00D0081C" w:rsidRPr="00B03FDE" w:rsidRDefault="00C94373" w:rsidP="00C57596">
      <w:pPr>
        <w:pStyle w:val="ListParagraph"/>
        <w:numPr>
          <w:ilvl w:val="0"/>
          <w:numId w:val="1"/>
        </w:numPr>
        <w:spacing w:before="120" w:after="120"/>
        <w:ind w:left="284" w:firstLine="0"/>
        <w:jc w:val="both"/>
        <w:rPr>
          <w:rFonts w:ascii="Arial" w:hAnsi="Arial" w:cs="Arial"/>
        </w:rPr>
      </w:pPr>
      <w:r w:rsidRPr="00B03FDE">
        <w:rPr>
          <w:rFonts w:ascii="Arial" w:hAnsi="Arial" w:cs="Arial"/>
          <w:b/>
        </w:rPr>
        <w:t>Physical abuse</w:t>
      </w:r>
      <w:r w:rsidR="00B53743" w:rsidRPr="00B03FDE">
        <w:rPr>
          <w:rFonts w:ascii="Arial" w:hAnsi="Arial" w:cs="Arial"/>
        </w:rPr>
        <w:t xml:space="preserve"> </w:t>
      </w:r>
      <w:r w:rsidR="00D0081C" w:rsidRPr="00B03FDE">
        <w:rPr>
          <w:rFonts w:ascii="Arial" w:hAnsi="Arial" w:cs="Arial"/>
        </w:rPr>
        <w:t xml:space="preserve">- </w:t>
      </w:r>
      <w:r w:rsidR="00B53743" w:rsidRPr="00B03FDE">
        <w:rPr>
          <w:rFonts w:ascii="Arial" w:hAnsi="Arial" w:cs="Arial"/>
        </w:rPr>
        <w:t>P</w:t>
      </w:r>
      <w:r w:rsidRPr="00B03FDE">
        <w:rPr>
          <w:rFonts w:ascii="Arial" w:hAnsi="Arial" w:cs="Arial"/>
        </w:rPr>
        <w:t xml:space="preserve">hysical harm or injury being caused to the young person. </w:t>
      </w:r>
    </w:p>
    <w:p w14:paraId="4EEF7455" w14:textId="77777777" w:rsidR="00D0081C" w:rsidRPr="00B03FDE" w:rsidRDefault="00D0081C" w:rsidP="00B03FDE">
      <w:pPr>
        <w:pStyle w:val="ListParagraph"/>
        <w:spacing w:before="120" w:after="120"/>
        <w:ind w:left="284"/>
        <w:jc w:val="both"/>
        <w:rPr>
          <w:rFonts w:ascii="Arial" w:hAnsi="Arial" w:cs="Arial"/>
        </w:rPr>
      </w:pPr>
    </w:p>
    <w:p w14:paraId="534EC13C" w14:textId="77777777" w:rsidR="00C94373" w:rsidRPr="00B03FDE" w:rsidRDefault="00C94373" w:rsidP="00B03FDE">
      <w:pPr>
        <w:pStyle w:val="ListParagraph"/>
        <w:spacing w:before="120" w:after="120"/>
        <w:ind w:left="284"/>
        <w:jc w:val="both"/>
        <w:rPr>
          <w:rFonts w:ascii="Arial" w:hAnsi="Arial" w:cs="Arial"/>
        </w:rPr>
      </w:pPr>
      <w:r w:rsidRPr="00B03FDE">
        <w:rPr>
          <w:rFonts w:ascii="Arial" w:hAnsi="Arial" w:cs="Arial"/>
        </w:rPr>
        <w:t>Physical abuse may include:</w:t>
      </w:r>
    </w:p>
    <w:p w14:paraId="0F580B44" w14:textId="77777777" w:rsidR="00C94373" w:rsidRPr="00C57596" w:rsidRDefault="00C94373" w:rsidP="00C57596">
      <w:pPr>
        <w:pStyle w:val="ListParagraph"/>
        <w:numPr>
          <w:ilvl w:val="0"/>
          <w:numId w:val="6"/>
        </w:numPr>
        <w:spacing w:before="60" w:after="120"/>
        <w:jc w:val="both"/>
        <w:rPr>
          <w:rFonts w:ascii="Arial" w:hAnsi="Arial" w:cs="Arial"/>
        </w:rPr>
      </w:pPr>
      <w:r w:rsidRPr="00C57596">
        <w:rPr>
          <w:rFonts w:ascii="Arial" w:hAnsi="Arial" w:cs="Arial"/>
        </w:rPr>
        <w:t xml:space="preserve">hitting, shaking, throwing, burning, </w:t>
      </w:r>
      <w:proofErr w:type="gramStart"/>
      <w:r w:rsidRPr="00C57596">
        <w:rPr>
          <w:rFonts w:ascii="Arial" w:hAnsi="Arial" w:cs="Arial"/>
        </w:rPr>
        <w:t>scalding</w:t>
      </w:r>
      <w:proofErr w:type="gramEnd"/>
      <w:r w:rsidRPr="00C57596">
        <w:rPr>
          <w:rFonts w:ascii="Arial" w:hAnsi="Arial" w:cs="Arial"/>
        </w:rPr>
        <w:t xml:space="preserve"> or poisoning,</w:t>
      </w:r>
    </w:p>
    <w:p w14:paraId="3FB4FBD5" w14:textId="77777777" w:rsidR="00C94373" w:rsidRPr="00C57596" w:rsidRDefault="00C94373" w:rsidP="00C57596">
      <w:pPr>
        <w:pStyle w:val="ListParagraph"/>
        <w:numPr>
          <w:ilvl w:val="0"/>
          <w:numId w:val="6"/>
        </w:numPr>
        <w:spacing w:before="120" w:after="120"/>
        <w:jc w:val="both"/>
        <w:rPr>
          <w:rFonts w:ascii="Arial" w:hAnsi="Arial" w:cs="Arial"/>
        </w:rPr>
      </w:pPr>
      <w:r w:rsidRPr="00C57596">
        <w:rPr>
          <w:rFonts w:ascii="Arial" w:hAnsi="Arial" w:cs="Arial"/>
        </w:rPr>
        <w:t xml:space="preserve">biting, suffocating or drowning the young </w:t>
      </w:r>
      <w:proofErr w:type="gramStart"/>
      <w:r w:rsidRPr="00C57596">
        <w:rPr>
          <w:rFonts w:ascii="Arial" w:hAnsi="Arial" w:cs="Arial"/>
        </w:rPr>
        <w:t>person;</w:t>
      </w:r>
      <w:proofErr w:type="gramEnd"/>
      <w:r w:rsidRPr="00C57596">
        <w:rPr>
          <w:rFonts w:ascii="Arial" w:hAnsi="Arial" w:cs="Arial"/>
        </w:rPr>
        <w:t xml:space="preserve"> </w:t>
      </w:r>
    </w:p>
    <w:p w14:paraId="1D2DE2D6" w14:textId="77777777" w:rsidR="00C94373" w:rsidRPr="00C57596" w:rsidRDefault="00C94373" w:rsidP="00C57596">
      <w:pPr>
        <w:pStyle w:val="ListParagraph"/>
        <w:numPr>
          <w:ilvl w:val="0"/>
          <w:numId w:val="6"/>
        </w:numPr>
        <w:spacing w:before="120" w:after="120"/>
        <w:jc w:val="both"/>
        <w:rPr>
          <w:rFonts w:ascii="Arial" w:hAnsi="Arial" w:cs="Arial"/>
        </w:rPr>
      </w:pPr>
      <w:r w:rsidRPr="00C57596">
        <w:rPr>
          <w:rFonts w:ascii="Arial" w:hAnsi="Arial" w:cs="Arial"/>
        </w:rPr>
        <w:t xml:space="preserve">giving or allowing inappropriate drug or alcohol consumption or </w:t>
      </w:r>
    </w:p>
    <w:p w14:paraId="0463F806" w14:textId="77777777" w:rsidR="00C94373" w:rsidRPr="00C57596" w:rsidRDefault="00C94373" w:rsidP="00C57596">
      <w:pPr>
        <w:pStyle w:val="ListParagraph"/>
        <w:numPr>
          <w:ilvl w:val="0"/>
          <w:numId w:val="6"/>
        </w:numPr>
        <w:spacing w:before="60" w:after="60"/>
        <w:jc w:val="both"/>
        <w:rPr>
          <w:rFonts w:ascii="Arial" w:hAnsi="Arial" w:cs="Arial"/>
        </w:rPr>
      </w:pPr>
      <w:r w:rsidRPr="00C57596">
        <w:rPr>
          <w:rFonts w:ascii="Arial" w:hAnsi="Arial" w:cs="Arial"/>
        </w:rPr>
        <w:t xml:space="preserve">allowing any other person to cause physical harm to the young person. </w:t>
      </w:r>
    </w:p>
    <w:p w14:paraId="0A2EAE36" w14:textId="77777777" w:rsidR="00C94373" w:rsidRPr="00B03FDE" w:rsidRDefault="00C94373" w:rsidP="00B03FDE">
      <w:pPr>
        <w:spacing w:before="120" w:after="60"/>
        <w:ind w:left="284"/>
        <w:jc w:val="both"/>
        <w:rPr>
          <w:rFonts w:ascii="Arial" w:hAnsi="Arial" w:cs="Arial"/>
        </w:rPr>
      </w:pPr>
      <w:r w:rsidRPr="00B03FDE">
        <w:rPr>
          <w:rFonts w:ascii="Arial" w:hAnsi="Arial" w:cs="Arial"/>
          <w:b/>
        </w:rPr>
        <w:t>In sport</w:t>
      </w:r>
      <w:r w:rsidRPr="00B03FDE">
        <w:rPr>
          <w:rFonts w:ascii="Arial" w:hAnsi="Arial" w:cs="Arial"/>
        </w:rPr>
        <w:t>, physical abuse may include:</w:t>
      </w:r>
    </w:p>
    <w:p w14:paraId="3BDE11A7" w14:textId="77777777" w:rsidR="00C94373" w:rsidRPr="00C57596" w:rsidRDefault="00C94373" w:rsidP="00C57596">
      <w:pPr>
        <w:pStyle w:val="ListParagraph"/>
        <w:numPr>
          <w:ilvl w:val="0"/>
          <w:numId w:val="7"/>
        </w:numPr>
        <w:spacing w:before="120" w:after="120"/>
        <w:jc w:val="both"/>
        <w:rPr>
          <w:rFonts w:ascii="Arial" w:hAnsi="Arial" w:cs="Arial"/>
        </w:rPr>
      </w:pPr>
      <w:r w:rsidRPr="00C57596">
        <w:rPr>
          <w:rFonts w:ascii="Arial" w:hAnsi="Arial" w:cs="Arial"/>
        </w:rPr>
        <w:t xml:space="preserve">the use of controlled diets or supplements which impact on the young person’s </w:t>
      </w:r>
      <w:proofErr w:type="gramStart"/>
      <w:r w:rsidRPr="00C57596">
        <w:rPr>
          <w:rFonts w:ascii="Arial" w:hAnsi="Arial" w:cs="Arial"/>
        </w:rPr>
        <w:t>development;</w:t>
      </w:r>
      <w:proofErr w:type="gramEnd"/>
      <w:r w:rsidRPr="00C57596">
        <w:rPr>
          <w:rFonts w:ascii="Arial" w:hAnsi="Arial" w:cs="Arial"/>
        </w:rPr>
        <w:t xml:space="preserve"> </w:t>
      </w:r>
    </w:p>
    <w:p w14:paraId="51580ACF" w14:textId="77777777" w:rsidR="00C94373" w:rsidRPr="00C57596" w:rsidRDefault="00C94373" w:rsidP="00C57596">
      <w:pPr>
        <w:pStyle w:val="ListParagraph"/>
        <w:numPr>
          <w:ilvl w:val="0"/>
          <w:numId w:val="7"/>
        </w:numPr>
        <w:spacing w:before="120" w:after="120"/>
        <w:jc w:val="both"/>
        <w:rPr>
          <w:rFonts w:ascii="Arial" w:hAnsi="Arial" w:cs="Arial"/>
        </w:rPr>
      </w:pPr>
      <w:r w:rsidRPr="00C57596">
        <w:rPr>
          <w:rFonts w:ascii="Arial" w:hAnsi="Arial" w:cs="Arial"/>
        </w:rPr>
        <w:t xml:space="preserve">extreme training regimes or assault with a ball. </w:t>
      </w:r>
    </w:p>
    <w:p w14:paraId="39A38A8E" w14:textId="77777777" w:rsidR="00D0081C" w:rsidRPr="00B03FDE" w:rsidRDefault="00D0081C" w:rsidP="00B03FDE">
      <w:pPr>
        <w:pStyle w:val="ListParagraph"/>
        <w:spacing w:before="120" w:after="120"/>
        <w:ind w:left="284"/>
        <w:jc w:val="both"/>
        <w:rPr>
          <w:rFonts w:ascii="Arial" w:hAnsi="Arial" w:cs="Arial"/>
        </w:rPr>
      </w:pPr>
    </w:p>
    <w:p w14:paraId="52073DE1" w14:textId="77777777" w:rsidR="00C94373" w:rsidRPr="00B03FDE" w:rsidRDefault="00C94373" w:rsidP="00C57596">
      <w:pPr>
        <w:pStyle w:val="ListParagraph"/>
        <w:numPr>
          <w:ilvl w:val="0"/>
          <w:numId w:val="1"/>
        </w:numPr>
        <w:spacing w:before="120" w:after="120"/>
        <w:ind w:left="284" w:firstLine="0"/>
        <w:jc w:val="both"/>
        <w:rPr>
          <w:rFonts w:ascii="Arial" w:hAnsi="Arial" w:cs="Arial"/>
        </w:rPr>
      </w:pPr>
      <w:r w:rsidRPr="00B03FDE">
        <w:rPr>
          <w:rFonts w:ascii="Arial" w:hAnsi="Arial" w:cs="Arial"/>
          <w:b/>
        </w:rPr>
        <w:t>Sexual abuse</w:t>
      </w:r>
      <w:r w:rsidR="00B53743" w:rsidRPr="00B03FDE">
        <w:rPr>
          <w:rFonts w:ascii="Arial" w:hAnsi="Arial" w:cs="Arial"/>
          <w:b/>
        </w:rPr>
        <w:t xml:space="preserve"> </w:t>
      </w:r>
      <w:r w:rsidR="00D0081C" w:rsidRPr="00B03FDE">
        <w:rPr>
          <w:rFonts w:ascii="Arial" w:hAnsi="Arial" w:cs="Arial"/>
          <w:b/>
        </w:rPr>
        <w:t xml:space="preserve">- </w:t>
      </w:r>
      <w:r w:rsidR="00B53743" w:rsidRPr="00B03FDE">
        <w:rPr>
          <w:rFonts w:ascii="Arial" w:hAnsi="Arial" w:cs="Arial"/>
        </w:rPr>
        <w:t xml:space="preserve">Sexual abuse </w:t>
      </w:r>
      <w:r w:rsidRPr="00B03FDE">
        <w:rPr>
          <w:rFonts w:ascii="Arial" w:hAnsi="Arial" w:cs="Arial"/>
        </w:rPr>
        <w:t xml:space="preserve">is the use of a young person for the fulfilment of another person’s sexual satisfaction.  Both men and women commit sexual abuse, and it may be committed by an adult or another young person. </w:t>
      </w:r>
    </w:p>
    <w:p w14:paraId="7ADDC7D6" w14:textId="77777777" w:rsidR="00C94373" w:rsidRPr="00B03FDE" w:rsidRDefault="00C94373" w:rsidP="00B03FDE">
      <w:pPr>
        <w:pStyle w:val="ListParagraph"/>
        <w:spacing w:before="120" w:after="120"/>
        <w:ind w:left="284"/>
        <w:jc w:val="both"/>
        <w:rPr>
          <w:rFonts w:ascii="Arial" w:hAnsi="Arial" w:cs="Arial"/>
        </w:rPr>
      </w:pPr>
      <w:r w:rsidRPr="00B03FDE">
        <w:rPr>
          <w:rFonts w:ascii="Arial" w:hAnsi="Arial" w:cs="Arial"/>
        </w:rPr>
        <w:t>Sexual abuse can include any:</w:t>
      </w:r>
    </w:p>
    <w:p w14:paraId="29485A8C" w14:textId="77777777" w:rsidR="00C94373" w:rsidRPr="00C57596" w:rsidRDefault="00C94373" w:rsidP="00C57596">
      <w:pPr>
        <w:pStyle w:val="ListParagraph"/>
        <w:numPr>
          <w:ilvl w:val="0"/>
          <w:numId w:val="8"/>
        </w:numPr>
        <w:spacing w:before="60" w:after="120"/>
        <w:jc w:val="both"/>
        <w:rPr>
          <w:rFonts w:ascii="Arial" w:hAnsi="Arial" w:cs="Arial"/>
        </w:rPr>
      </w:pPr>
      <w:r w:rsidRPr="00C57596">
        <w:rPr>
          <w:rFonts w:ascii="Arial" w:hAnsi="Arial" w:cs="Arial"/>
        </w:rPr>
        <w:t xml:space="preserve">sexual </w:t>
      </w:r>
      <w:proofErr w:type="gramStart"/>
      <w:r w:rsidRPr="00C57596">
        <w:rPr>
          <w:rFonts w:ascii="Arial" w:hAnsi="Arial" w:cs="Arial"/>
        </w:rPr>
        <w:t>act;</w:t>
      </w:r>
      <w:proofErr w:type="gramEnd"/>
      <w:r w:rsidRPr="00C57596">
        <w:rPr>
          <w:rFonts w:ascii="Arial" w:hAnsi="Arial" w:cs="Arial"/>
        </w:rPr>
        <w:t xml:space="preserve"> </w:t>
      </w:r>
    </w:p>
    <w:p w14:paraId="57C685CC" w14:textId="77777777" w:rsidR="00C94373" w:rsidRPr="00C57596" w:rsidRDefault="00C94373" w:rsidP="00C57596">
      <w:pPr>
        <w:pStyle w:val="ListParagraph"/>
        <w:numPr>
          <w:ilvl w:val="0"/>
          <w:numId w:val="8"/>
        </w:numPr>
        <w:spacing w:before="60" w:after="120"/>
        <w:jc w:val="both"/>
        <w:rPr>
          <w:rFonts w:ascii="Arial" w:hAnsi="Arial" w:cs="Arial"/>
        </w:rPr>
      </w:pPr>
      <w:r w:rsidRPr="00C57596">
        <w:rPr>
          <w:rFonts w:ascii="Arial" w:hAnsi="Arial" w:cs="Arial"/>
        </w:rPr>
        <w:t xml:space="preserve">the production or exposure to pornographic images or </w:t>
      </w:r>
    </w:p>
    <w:p w14:paraId="7607D440" w14:textId="77777777" w:rsidR="00C94373" w:rsidRPr="00C57596" w:rsidRDefault="00C94373" w:rsidP="00C57596">
      <w:pPr>
        <w:pStyle w:val="ListParagraph"/>
        <w:numPr>
          <w:ilvl w:val="0"/>
          <w:numId w:val="8"/>
        </w:numPr>
        <w:spacing w:before="60" w:after="120"/>
        <w:jc w:val="both"/>
        <w:rPr>
          <w:rFonts w:ascii="Arial" w:hAnsi="Arial" w:cs="Arial"/>
        </w:rPr>
      </w:pPr>
      <w:r w:rsidRPr="00C57596">
        <w:rPr>
          <w:rFonts w:ascii="Arial" w:hAnsi="Arial" w:cs="Arial"/>
        </w:rPr>
        <w:t xml:space="preserve">exposing the young person to the performance of sexual activity by others.  </w:t>
      </w:r>
    </w:p>
    <w:p w14:paraId="25667FBB" w14:textId="77777777" w:rsidR="00C94373" w:rsidRPr="00B03FDE" w:rsidRDefault="00C94373" w:rsidP="00B03FDE">
      <w:pPr>
        <w:spacing w:before="120" w:after="120"/>
        <w:ind w:left="284"/>
        <w:jc w:val="both"/>
        <w:rPr>
          <w:rFonts w:ascii="Arial" w:hAnsi="Arial" w:cs="Arial"/>
        </w:rPr>
      </w:pPr>
      <w:r w:rsidRPr="00B03FDE">
        <w:rPr>
          <w:rFonts w:ascii="Arial" w:hAnsi="Arial" w:cs="Arial"/>
          <w:b/>
        </w:rPr>
        <w:lastRenderedPageBreak/>
        <w:t>In sport</w:t>
      </w:r>
      <w:r w:rsidR="00597155" w:rsidRPr="00B03FDE">
        <w:rPr>
          <w:rFonts w:ascii="Arial" w:hAnsi="Arial" w:cs="Arial"/>
          <w:b/>
        </w:rPr>
        <w:t>,</w:t>
      </w:r>
      <w:r w:rsidRPr="00B03FDE">
        <w:rPr>
          <w:rFonts w:ascii="Arial" w:hAnsi="Arial" w:cs="Arial"/>
        </w:rPr>
        <w:t xml:space="preserve"> sexual abuse may involve:</w:t>
      </w:r>
    </w:p>
    <w:p w14:paraId="683EF2BC" w14:textId="77777777" w:rsidR="00C94373" w:rsidRPr="00C57596" w:rsidRDefault="00C94373" w:rsidP="00C57596">
      <w:pPr>
        <w:pStyle w:val="ListParagraph"/>
        <w:numPr>
          <w:ilvl w:val="0"/>
          <w:numId w:val="9"/>
        </w:numPr>
        <w:spacing w:before="120" w:after="120"/>
        <w:jc w:val="both"/>
        <w:rPr>
          <w:rFonts w:ascii="Arial" w:hAnsi="Arial" w:cs="Arial"/>
        </w:rPr>
      </w:pPr>
      <w:r w:rsidRPr="00C57596">
        <w:rPr>
          <w:rFonts w:ascii="Arial" w:hAnsi="Arial" w:cs="Arial"/>
        </w:rPr>
        <w:t xml:space="preserve">inappropriate touching of a young person in a coaching </w:t>
      </w:r>
      <w:proofErr w:type="gramStart"/>
      <w:r w:rsidRPr="00C57596">
        <w:rPr>
          <w:rFonts w:ascii="Arial" w:hAnsi="Arial" w:cs="Arial"/>
        </w:rPr>
        <w:t>scenario;</w:t>
      </w:r>
      <w:proofErr w:type="gramEnd"/>
    </w:p>
    <w:p w14:paraId="51F31347" w14:textId="77777777" w:rsidR="00C94373" w:rsidRPr="00C57596" w:rsidRDefault="00C94373" w:rsidP="00C57596">
      <w:pPr>
        <w:pStyle w:val="ListParagraph"/>
        <w:numPr>
          <w:ilvl w:val="0"/>
          <w:numId w:val="9"/>
        </w:numPr>
        <w:spacing w:before="120" w:after="120"/>
        <w:jc w:val="both"/>
        <w:rPr>
          <w:rFonts w:ascii="Arial" w:hAnsi="Arial" w:cs="Arial"/>
        </w:rPr>
      </w:pPr>
      <w:r w:rsidRPr="00C57596">
        <w:rPr>
          <w:rFonts w:ascii="Arial" w:hAnsi="Arial" w:cs="Arial"/>
        </w:rPr>
        <w:t>grooming a young person for a relationship with a person in a position of trust</w:t>
      </w:r>
      <w:r w:rsidR="00597155" w:rsidRPr="00C57596">
        <w:rPr>
          <w:rFonts w:ascii="Arial" w:hAnsi="Arial" w:cs="Arial"/>
        </w:rPr>
        <w:t>,</w:t>
      </w:r>
      <w:r w:rsidRPr="00C57596">
        <w:rPr>
          <w:rFonts w:ascii="Arial" w:hAnsi="Arial" w:cs="Arial"/>
        </w:rPr>
        <w:t xml:space="preserve"> </w:t>
      </w:r>
      <w:r w:rsidRPr="00C57596">
        <w:rPr>
          <w:rFonts w:ascii="Arial" w:hAnsi="Arial" w:cs="Arial"/>
          <w:i/>
        </w:rPr>
        <w:t>or</w:t>
      </w:r>
      <w:r w:rsidRPr="00C57596">
        <w:rPr>
          <w:rFonts w:ascii="Arial" w:hAnsi="Arial" w:cs="Arial"/>
        </w:rPr>
        <w:t xml:space="preserve"> </w:t>
      </w:r>
    </w:p>
    <w:p w14:paraId="753763BB" w14:textId="77777777" w:rsidR="00C94373" w:rsidRPr="00C57596" w:rsidRDefault="00C94373" w:rsidP="00C57596">
      <w:pPr>
        <w:pStyle w:val="ListParagraph"/>
        <w:numPr>
          <w:ilvl w:val="0"/>
          <w:numId w:val="9"/>
        </w:numPr>
        <w:spacing w:before="120" w:after="120"/>
        <w:jc w:val="both"/>
        <w:rPr>
          <w:rFonts w:ascii="Arial" w:hAnsi="Arial" w:cs="Arial"/>
        </w:rPr>
      </w:pPr>
      <w:r w:rsidRPr="00C57596">
        <w:rPr>
          <w:rFonts w:ascii="Arial" w:hAnsi="Arial" w:cs="Arial"/>
        </w:rPr>
        <w:t xml:space="preserve">the inappropriate taking of photographs or videos of young people in a sport setting. </w:t>
      </w:r>
    </w:p>
    <w:p w14:paraId="68F9EE13" w14:textId="77777777" w:rsidR="00D0081C" w:rsidRPr="00B03FDE" w:rsidRDefault="00D0081C" w:rsidP="00B03FDE">
      <w:pPr>
        <w:pStyle w:val="ListParagraph"/>
        <w:spacing w:before="120" w:after="120"/>
        <w:ind w:left="284"/>
        <w:jc w:val="both"/>
        <w:rPr>
          <w:rFonts w:ascii="Arial" w:hAnsi="Arial" w:cs="Arial"/>
        </w:rPr>
      </w:pPr>
    </w:p>
    <w:p w14:paraId="572F3388" w14:textId="77777777" w:rsidR="00C94373" w:rsidRPr="00B03FDE" w:rsidRDefault="00C94373" w:rsidP="00C57596">
      <w:pPr>
        <w:pStyle w:val="ListParagraph"/>
        <w:numPr>
          <w:ilvl w:val="0"/>
          <w:numId w:val="1"/>
        </w:numPr>
        <w:spacing w:before="120" w:after="120"/>
        <w:ind w:left="284" w:firstLine="0"/>
        <w:jc w:val="both"/>
        <w:rPr>
          <w:rFonts w:ascii="Arial" w:hAnsi="Arial" w:cs="Arial"/>
        </w:rPr>
      </w:pPr>
      <w:r w:rsidRPr="00B03FDE">
        <w:rPr>
          <w:rFonts w:ascii="Arial" w:hAnsi="Arial" w:cs="Arial"/>
          <w:b/>
        </w:rPr>
        <w:t>Emotional abuse</w:t>
      </w:r>
      <w:r w:rsidR="00B53743" w:rsidRPr="00B03FDE">
        <w:rPr>
          <w:rFonts w:ascii="Arial" w:hAnsi="Arial" w:cs="Arial"/>
          <w:b/>
        </w:rPr>
        <w:t xml:space="preserve"> </w:t>
      </w:r>
      <w:r w:rsidR="00D0081C" w:rsidRPr="00B03FDE">
        <w:rPr>
          <w:rFonts w:ascii="Arial" w:hAnsi="Arial" w:cs="Arial"/>
          <w:b/>
        </w:rPr>
        <w:t xml:space="preserve">- </w:t>
      </w:r>
      <w:r w:rsidR="00B53743" w:rsidRPr="00B03FDE">
        <w:rPr>
          <w:rFonts w:ascii="Arial" w:hAnsi="Arial" w:cs="Arial"/>
        </w:rPr>
        <w:t xml:space="preserve">Emotional abuse </w:t>
      </w:r>
      <w:r w:rsidRPr="00B03FDE">
        <w:rPr>
          <w:rFonts w:ascii="Arial" w:hAnsi="Arial" w:cs="Arial"/>
        </w:rPr>
        <w:t xml:space="preserve">means the ill treatment of a young person which results in severe and persistent adverse effects on their emotional development. Although this form of abuse may occur in isolation, it will also be part of the other forms of abuse, in </w:t>
      </w:r>
      <w:proofErr w:type="gramStart"/>
      <w:r w:rsidRPr="00B03FDE">
        <w:rPr>
          <w:rFonts w:ascii="Arial" w:hAnsi="Arial" w:cs="Arial"/>
        </w:rPr>
        <w:t>the majority of</w:t>
      </w:r>
      <w:proofErr w:type="gramEnd"/>
      <w:r w:rsidRPr="00B03FDE">
        <w:rPr>
          <w:rFonts w:ascii="Arial" w:hAnsi="Arial" w:cs="Arial"/>
        </w:rPr>
        <w:t xml:space="preserve"> cases. It is the most prevalent form of abuse and has the longest impact on a person. </w:t>
      </w:r>
    </w:p>
    <w:p w14:paraId="48D8C012" w14:textId="77777777" w:rsidR="00C94373" w:rsidRPr="00B03FDE" w:rsidRDefault="00C94373" w:rsidP="00B03FDE">
      <w:pPr>
        <w:pStyle w:val="ListParagraph"/>
        <w:spacing w:before="120" w:after="120"/>
        <w:ind w:left="284"/>
        <w:jc w:val="both"/>
        <w:rPr>
          <w:rFonts w:ascii="Arial" w:hAnsi="Arial" w:cs="Arial"/>
        </w:rPr>
      </w:pPr>
      <w:r w:rsidRPr="00B03FDE">
        <w:rPr>
          <w:rFonts w:ascii="Arial" w:hAnsi="Arial" w:cs="Arial"/>
        </w:rPr>
        <w:t>Emotional abuse may involve:</w:t>
      </w:r>
    </w:p>
    <w:p w14:paraId="3E4D604F" w14:textId="77777777" w:rsidR="00C94373" w:rsidRPr="00C57596" w:rsidRDefault="00C94373" w:rsidP="00C57596">
      <w:pPr>
        <w:pStyle w:val="ListParagraph"/>
        <w:numPr>
          <w:ilvl w:val="0"/>
          <w:numId w:val="10"/>
        </w:numPr>
        <w:spacing w:before="60" w:after="120"/>
        <w:jc w:val="both"/>
        <w:rPr>
          <w:rFonts w:ascii="Arial" w:hAnsi="Arial" w:cs="Arial"/>
        </w:rPr>
      </w:pPr>
      <w:r w:rsidRPr="00C57596">
        <w:rPr>
          <w:rFonts w:ascii="Arial" w:hAnsi="Arial" w:cs="Arial"/>
        </w:rPr>
        <w:t xml:space="preserve">unrealistic expectations being placed on the young </w:t>
      </w:r>
      <w:proofErr w:type="gramStart"/>
      <w:r w:rsidRPr="00C57596">
        <w:rPr>
          <w:rFonts w:ascii="Arial" w:hAnsi="Arial" w:cs="Arial"/>
        </w:rPr>
        <w:t>person;</w:t>
      </w:r>
      <w:proofErr w:type="gramEnd"/>
      <w:r w:rsidRPr="00C57596">
        <w:rPr>
          <w:rFonts w:ascii="Arial" w:hAnsi="Arial" w:cs="Arial"/>
        </w:rPr>
        <w:t xml:space="preserve"> </w:t>
      </w:r>
    </w:p>
    <w:p w14:paraId="39749483" w14:textId="77777777" w:rsidR="00C94373" w:rsidRPr="00C57596" w:rsidRDefault="00C94373" w:rsidP="00C57596">
      <w:pPr>
        <w:pStyle w:val="ListParagraph"/>
        <w:numPr>
          <w:ilvl w:val="0"/>
          <w:numId w:val="10"/>
        </w:numPr>
        <w:spacing w:before="60" w:after="120"/>
        <w:jc w:val="both"/>
        <w:rPr>
          <w:rFonts w:ascii="Arial" w:hAnsi="Arial" w:cs="Arial"/>
        </w:rPr>
      </w:pPr>
      <w:r w:rsidRPr="00C57596">
        <w:rPr>
          <w:rFonts w:ascii="Arial" w:hAnsi="Arial" w:cs="Arial"/>
        </w:rPr>
        <w:t xml:space="preserve">persistent </w:t>
      </w:r>
      <w:proofErr w:type="gramStart"/>
      <w:r w:rsidRPr="00C57596">
        <w:rPr>
          <w:rFonts w:ascii="Arial" w:hAnsi="Arial" w:cs="Arial"/>
        </w:rPr>
        <w:t>criticism;</w:t>
      </w:r>
      <w:proofErr w:type="gramEnd"/>
      <w:r w:rsidRPr="00C57596">
        <w:rPr>
          <w:rFonts w:ascii="Arial" w:hAnsi="Arial" w:cs="Arial"/>
        </w:rPr>
        <w:t xml:space="preserve"> </w:t>
      </w:r>
    </w:p>
    <w:p w14:paraId="487228F3" w14:textId="77777777" w:rsidR="00C94373" w:rsidRPr="00C57596" w:rsidRDefault="00C94373" w:rsidP="00C57596">
      <w:pPr>
        <w:pStyle w:val="ListParagraph"/>
        <w:numPr>
          <w:ilvl w:val="0"/>
          <w:numId w:val="10"/>
        </w:numPr>
        <w:spacing w:before="60" w:after="120"/>
        <w:jc w:val="both"/>
        <w:rPr>
          <w:rFonts w:ascii="Arial" w:hAnsi="Arial" w:cs="Arial"/>
        </w:rPr>
      </w:pPr>
      <w:r w:rsidRPr="00C57596">
        <w:rPr>
          <w:rFonts w:ascii="Arial" w:hAnsi="Arial" w:cs="Arial"/>
        </w:rPr>
        <w:t xml:space="preserve">making the young person feel in danger, threatened or </w:t>
      </w:r>
      <w:proofErr w:type="gramStart"/>
      <w:r w:rsidRPr="00C57596">
        <w:rPr>
          <w:rFonts w:ascii="Arial" w:hAnsi="Arial" w:cs="Arial"/>
        </w:rPr>
        <w:t>taunted;</w:t>
      </w:r>
      <w:proofErr w:type="gramEnd"/>
      <w:r w:rsidRPr="00C57596">
        <w:rPr>
          <w:rFonts w:ascii="Arial" w:hAnsi="Arial" w:cs="Arial"/>
        </w:rPr>
        <w:t xml:space="preserve"> </w:t>
      </w:r>
    </w:p>
    <w:p w14:paraId="5E99D76E" w14:textId="77777777" w:rsidR="00C94373" w:rsidRPr="00C57596" w:rsidRDefault="00C94373" w:rsidP="00C57596">
      <w:pPr>
        <w:pStyle w:val="ListParagraph"/>
        <w:numPr>
          <w:ilvl w:val="0"/>
          <w:numId w:val="10"/>
        </w:numPr>
        <w:spacing w:before="60" w:after="120"/>
        <w:jc w:val="both"/>
        <w:rPr>
          <w:rFonts w:ascii="Arial" w:hAnsi="Arial" w:cs="Arial"/>
        </w:rPr>
      </w:pPr>
      <w:r w:rsidRPr="00C57596">
        <w:rPr>
          <w:rFonts w:ascii="Arial" w:hAnsi="Arial" w:cs="Arial"/>
        </w:rPr>
        <w:t xml:space="preserve">over-protection and not allowing them to develop </w:t>
      </w:r>
      <w:proofErr w:type="gramStart"/>
      <w:r w:rsidRPr="00C57596">
        <w:rPr>
          <w:rFonts w:ascii="Arial" w:hAnsi="Arial" w:cs="Arial"/>
        </w:rPr>
        <w:t>fully;</w:t>
      </w:r>
      <w:proofErr w:type="gramEnd"/>
      <w:r w:rsidRPr="00C57596">
        <w:rPr>
          <w:rFonts w:ascii="Arial" w:hAnsi="Arial" w:cs="Arial"/>
        </w:rPr>
        <w:t xml:space="preserve"> </w:t>
      </w:r>
    </w:p>
    <w:p w14:paraId="4EEA790B" w14:textId="77777777" w:rsidR="00C94373" w:rsidRPr="00C57596" w:rsidRDefault="00C94373" w:rsidP="00C57596">
      <w:pPr>
        <w:pStyle w:val="ListParagraph"/>
        <w:numPr>
          <w:ilvl w:val="0"/>
          <w:numId w:val="10"/>
        </w:numPr>
        <w:spacing w:before="60" w:after="120"/>
        <w:jc w:val="both"/>
        <w:rPr>
          <w:rFonts w:ascii="Arial" w:hAnsi="Arial" w:cs="Arial"/>
        </w:rPr>
      </w:pPr>
      <w:r w:rsidRPr="00C57596">
        <w:rPr>
          <w:rFonts w:ascii="Arial" w:hAnsi="Arial" w:cs="Arial"/>
        </w:rPr>
        <w:t xml:space="preserve">failing to give love and affection or making the young person feel they are only valued for their use to another person, rather than for their own, unique personality. </w:t>
      </w:r>
    </w:p>
    <w:p w14:paraId="14326BEC" w14:textId="77777777" w:rsidR="00C94373" w:rsidRPr="00B03FDE" w:rsidRDefault="00C94373" w:rsidP="00B03FDE">
      <w:pPr>
        <w:spacing w:before="120" w:after="120"/>
        <w:ind w:left="284"/>
        <w:jc w:val="both"/>
        <w:rPr>
          <w:rFonts w:ascii="Arial" w:hAnsi="Arial" w:cs="Arial"/>
        </w:rPr>
      </w:pPr>
      <w:r w:rsidRPr="00B03FDE">
        <w:rPr>
          <w:rFonts w:ascii="Arial" w:hAnsi="Arial" w:cs="Arial"/>
          <w:b/>
        </w:rPr>
        <w:t>In sport</w:t>
      </w:r>
      <w:r w:rsidR="00597155" w:rsidRPr="00B03FDE">
        <w:rPr>
          <w:rFonts w:ascii="Arial" w:hAnsi="Arial" w:cs="Arial"/>
          <w:b/>
        </w:rPr>
        <w:t>,</w:t>
      </w:r>
      <w:r w:rsidRPr="00B03FDE">
        <w:rPr>
          <w:rFonts w:ascii="Arial" w:hAnsi="Arial" w:cs="Arial"/>
          <w:b/>
        </w:rPr>
        <w:t xml:space="preserve"> </w:t>
      </w:r>
      <w:r w:rsidRPr="00B03FDE">
        <w:rPr>
          <w:rFonts w:ascii="Arial" w:hAnsi="Arial" w:cs="Arial"/>
        </w:rPr>
        <w:t>emotional abuse may mean the young person is:</w:t>
      </w:r>
    </w:p>
    <w:p w14:paraId="6D62F6CD" w14:textId="77777777" w:rsidR="00C94373" w:rsidRPr="00C57596" w:rsidRDefault="00C94373" w:rsidP="00C57596">
      <w:pPr>
        <w:pStyle w:val="ListParagraph"/>
        <w:numPr>
          <w:ilvl w:val="0"/>
          <w:numId w:val="11"/>
        </w:numPr>
        <w:spacing w:before="120" w:after="120"/>
        <w:jc w:val="both"/>
        <w:rPr>
          <w:rFonts w:ascii="Arial" w:hAnsi="Arial" w:cs="Arial"/>
        </w:rPr>
      </w:pPr>
      <w:r w:rsidRPr="00C57596">
        <w:rPr>
          <w:rFonts w:ascii="Arial" w:hAnsi="Arial" w:cs="Arial"/>
        </w:rPr>
        <w:t xml:space="preserve">placed under an unrealistic level of demand for </w:t>
      </w:r>
      <w:proofErr w:type="gramStart"/>
      <w:r w:rsidRPr="00C57596">
        <w:rPr>
          <w:rFonts w:ascii="Arial" w:hAnsi="Arial" w:cs="Arial"/>
        </w:rPr>
        <w:t>performance;</w:t>
      </w:r>
      <w:proofErr w:type="gramEnd"/>
    </w:p>
    <w:p w14:paraId="08A30DE9" w14:textId="77777777" w:rsidR="00C94373" w:rsidRPr="00C57596" w:rsidRDefault="00C94373" w:rsidP="00C57596">
      <w:pPr>
        <w:pStyle w:val="ListParagraph"/>
        <w:numPr>
          <w:ilvl w:val="0"/>
          <w:numId w:val="11"/>
        </w:numPr>
        <w:spacing w:before="120" w:after="120"/>
        <w:jc w:val="both"/>
        <w:rPr>
          <w:rFonts w:ascii="Arial" w:hAnsi="Arial" w:cs="Arial"/>
        </w:rPr>
      </w:pPr>
      <w:r w:rsidRPr="00C57596">
        <w:rPr>
          <w:rFonts w:ascii="Arial" w:hAnsi="Arial" w:cs="Arial"/>
        </w:rPr>
        <w:t xml:space="preserve">that there is name calling and belittling </w:t>
      </w:r>
    </w:p>
    <w:p w14:paraId="72596BCC" w14:textId="77777777" w:rsidR="00C94373" w:rsidRPr="00C57596" w:rsidRDefault="00C94373" w:rsidP="00C57596">
      <w:pPr>
        <w:pStyle w:val="ListParagraph"/>
        <w:numPr>
          <w:ilvl w:val="0"/>
          <w:numId w:val="11"/>
        </w:numPr>
        <w:spacing w:before="120" w:after="120"/>
        <w:jc w:val="both"/>
        <w:rPr>
          <w:rFonts w:ascii="Arial" w:hAnsi="Arial" w:cs="Arial"/>
        </w:rPr>
      </w:pPr>
      <w:r w:rsidRPr="00C57596">
        <w:rPr>
          <w:rFonts w:ascii="Arial" w:hAnsi="Arial" w:cs="Arial"/>
        </w:rPr>
        <w:t xml:space="preserve">failure to make reasonable adjustments for the young person’s needs. </w:t>
      </w:r>
    </w:p>
    <w:p w14:paraId="6B896E3D" w14:textId="77777777" w:rsidR="00C94373" w:rsidRPr="00B03FDE" w:rsidRDefault="00C94373" w:rsidP="00B03FDE">
      <w:pPr>
        <w:pStyle w:val="ListParagraph"/>
        <w:spacing w:before="120" w:after="120"/>
        <w:ind w:left="284"/>
        <w:jc w:val="both"/>
        <w:rPr>
          <w:rFonts w:ascii="Arial" w:hAnsi="Arial" w:cs="Arial"/>
        </w:rPr>
      </w:pPr>
    </w:p>
    <w:p w14:paraId="12570131" w14:textId="77777777" w:rsidR="00C94373" w:rsidRPr="00B03FDE" w:rsidRDefault="00C94373" w:rsidP="00C57596">
      <w:pPr>
        <w:pStyle w:val="ListParagraph"/>
        <w:numPr>
          <w:ilvl w:val="0"/>
          <w:numId w:val="1"/>
        </w:numPr>
        <w:spacing w:before="120" w:after="120"/>
        <w:ind w:left="284" w:firstLine="0"/>
        <w:jc w:val="both"/>
        <w:rPr>
          <w:rFonts w:ascii="Arial" w:hAnsi="Arial" w:cs="Arial"/>
        </w:rPr>
      </w:pPr>
      <w:r w:rsidRPr="00B03FDE">
        <w:rPr>
          <w:rFonts w:ascii="Arial" w:hAnsi="Arial" w:cs="Arial"/>
          <w:b/>
        </w:rPr>
        <w:t xml:space="preserve">Bullying and harassment – </w:t>
      </w:r>
      <w:r w:rsidRPr="00B03FDE">
        <w:rPr>
          <w:rFonts w:ascii="Arial" w:hAnsi="Arial" w:cs="Arial"/>
        </w:rPr>
        <w:t xml:space="preserve">means deliberately hurtful behaviour, usually over </w:t>
      </w:r>
      <w:proofErr w:type="gramStart"/>
      <w:r w:rsidRPr="00B03FDE">
        <w:rPr>
          <w:rFonts w:ascii="Arial" w:hAnsi="Arial" w:cs="Arial"/>
        </w:rPr>
        <w:t>a period of time</w:t>
      </w:r>
      <w:proofErr w:type="gramEnd"/>
      <w:r w:rsidRPr="00B03FDE">
        <w:rPr>
          <w:rFonts w:ascii="Arial" w:hAnsi="Arial" w:cs="Arial"/>
        </w:rPr>
        <w:t xml:space="preserve">, which puts the young person down. It can be: </w:t>
      </w:r>
    </w:p>
    <w:p w14:paraId="2ED55EFD" w14:textId="77777777" w:rsidR="00C94373" w:rsidRPr="00C57596" w:rsidRDefault="00C94373" w:rsidP="00C57596">
      <w:pPr>
        <w:pStyle w:val="ListParagraph"/>
        <w:numPr>
          <w:ilvl w:val="0"/>
          <w:numId w:val="12"/>
        </w:numPr>
        <w:spacing w:before="60" w:after="120"/>
        <w:jc w:val="both"/>
        <w:rPr>
          <w:rFonts w:ascii="Arial" w:hAnsi="Arial" w:cs="Arial"/>
        </w:rPr>
      </w:pPr>
      <w:r w:rsidRPr="00C57596">
        <w:rPr>
          <w:rFonts w:ascii="Arial" w:hAnsi="Arial" w:cs="Arial"/>
        </w:rPr>
        <w:t xml:space="preserve">verbal </w:t>
      </w:r>
    </w:p>
    <w:p w14:paraId="4AA9CD80" w14:textId="77777777" w:rsidR="00C94373" w:rsidRPr="00C57596" w:rsidRDefault="00C94373" w:rsidP="00C57596">
      <w:pPr>
        <w:pStyle w:val="ListParagraph"/>
        <w:numPr>
          <w:ilvl w:val="0"/>
          <w:numId w:val="12"/>
        </w:numPr>
        <w:spacing w:before="60" w:after="120"/>
        <w:jc w:val="both"/>
        <w:rPr>
          <w:rFonts w:ascii="Arial" w:hAnsi="Arial" w:cs="Arial"/>
        </w:rPr>
      </w:pPr>
      <w:r w:rsidRPr="00C57596">
        <w:rPr>
          <w:rFonts w:ascii="Arial" w:hAnsi="Arial" w:cs="Arial"/>
        </w:rPr>
        <w:t xml:space="preserve">written </w:t>
      </w:r>
    </w:p>
    <w:p w14:paraId="6F3D8D2D" w14:textId="77777777" w:rsidR="00C94373" w:rsidRPr="00C57596" w:rsidRDefault="00C94373" w:rsidP="00C57596">
      <w:pPr>
        <w:pStyle w:val="ListParagraph"/>
        <w:numPr>
          <w:ilvl w:val="0"/>
          <w:numId w:val="12"/>
        </w:numPr>
        <w:spacing w:before="60" w:after="120"/>
        <w:jc w:val="both"/>
        <w:rPr>
          <w:rFonts w:ascii="Arial" w:hAnsi="Arial" w:cs="Arial"/>
        </w:rPr>
      </w:pPr>
      <w:r w:rsidRPr="00C57596">
        <w:rPr>
          <w:rFonts w:ascii="Arial" w:hAnsi="Arial" w:cs="Arial"/>
        </w:rPr>
        <w:t>physical</w:t>
      </w:r>
    </w:p>
    <w:p w14:paraId="275DE3D8" w14:textId="77777777" w:rsidR="00C94373" w:rsidRPr="00C57596" w:rsidRDefault="00C94373" w:rsidP="00C57596">
      <w:pPr>
        <w:pStyle w:val="ListParagraph"/>
        <w:numPr>
          <w:ilvl w:val="0"/>
          <w:numId w:val="12"/>
        </w:numPr>
        <w:spacing w:before="60" w:after="120"/>
        <w:jc w:val="both"/>
        <w:rPr>
          <w:rFonts w:ascii="Arial" w:hAnsi="Arial" w:cs="Arial"/>
        </w:rPr>
      </w:pPr>
      <w:r w:rsidRPr="00C57596">
        <w:rPr>
          <w:rFonts w:ascii="Arial" w:hAnsi="Arial" w:cs="Arial"/>
        </w:rPr>
        <w:t>by gossip and spreading rumours</w:t>
      </w:r>
      <w:r w:rsidR="00E309AB" w:rsidRPr="00C57596">
        <w:rPr>
          <w:rFonts w:ascii="Arial" w:hAnsi="Arial" w:cs="Arial"/>
        </w:rPr>
        <w:t>,</w:t>
      </w:r>
      <w:r w:rsidRPr="00C57596">
        <w:rPr>
          <w:rFonts w:ascii="Arial" w:hAnsi="Arial" w:cs="Arial"/>
        </w:rPr>
        <w:t xml:space="preserve"> </w:t>
      </w:r>
      <w:r w:rsidRPr="00C57596">
        <w:rPr>
          <w:rFonts w:ascii="Arial" w:hAnsi="Arial" w:cs="Arial"/>
          <w:i/>
        </w:rPr>
        <w:t>and be</w:t>
      </w:r>
    </w:p>
    <w:p w14:paraId="57FAAFE8" w14:textId="77777777" w:rsidR="00D85361" w:rsidRPr="00C57596" w:rsidRDefault="00C94373" w:rsidP="00C57596">
      <w:pPr>
        <w:pStyle w:val="ListParagraph"/>
        <w:numPr>
          <w:ilvl w:val="0"/>
          <w:numId w:val="12"/>
        </w:numPr>
        <w:spacing w:before="60" w:after="120"/>
        <w:jc w:val="both"/>
        <w:rPr>
          <w:rFonts w:ascii="Arial" w:hAnsi="Arial" w:cs="Arial"/>
        </w:rPr>
      </w:pPr>
      <w:r w:rsidRPr="00C57596">
        <w:rPr>
          <w:rFonts w:ascii="Arial" w:hAnsi="Arial" w:cs="Arial"/>
        </w:rPr>
        <w:t>by phone or social media access</w:t>
      </w:r>
    </w:p>
    <w:p w14:paraId="473B3A56" w14:textId="77777777" w:rsidR="00C94373" w:rsidRPr="00B03FDE" w:rsidRDefault="00C94373" w:rsidP="00B03FDE">
      <w:pPr>
        <w:spacing w:before="120" w:after="0"/>
        <w:ind w:left="284"/>
        <w:jc w:val="both"/>
        <w:rPr>
          <w:rFonts w:ascii="Arial" w:hAnsi="Arial" w:cs="Arial"/>
        </w:rPr>
      </w:pPr>
      <w:r w:rsidRPr="00B03FDE">
        <w:rPr>
          <w:rFonts w:ascii="Arial" w:hAnsi="Arial" w:cs="Arial"/>
        </w:rPr>
        <w:t xml:space="preserve">Bullying and harassment usually includes: </w:t>
      </w:r>
    </w:p>
    <w:p w14:paraId="4639D407" w14:textId="77777777" w:rsidR="00C94373" w:rsidRPr="00C57596" w:rsidRDefault="00C94373" w:rsidP="00C57596">
      <w:pPr>
        <w:pStyle w:val="ListParagraph"/>
        <w:numPr>
          <w:ilvl w:val="0"/>
          <w:numId w:val="13"/>
        </w:numPr>
        <w:spacing w:before="60" w:after="120"/>
        <w:jc w:val="both"/>
        <w:rPr>
          <w:rFonts w:ascii="Arial" w:hAnsi="Arial" w:cs="Arial"/>
        </w:rPr>
      </w:pPr>
      <w:proofErr w:type="gramStart"/>
      <w:r w:rsidRPr="00C57596">
        <w:rPr>
          <w:rFonts w:ascii="Arial" w:hAnsi="Arial" w:cs="Arial"/>
        </w:rPr>
        <w:t>name-calling;</w:t>
      </w:r>
      <w:proofErr w:type="gramEnd"/>
      <w:r w:rsidRPr="00C57596">
        <w:rPr>
          <w:rFonts w:ascii="Arial" w:hAnsi="Arial" w:cs="Arial"/>
        </w:rPr>
        <w:t xml:space="preserve"> </w:t>
      </w:r>
    </w:p>
    <w:p w14:paraId="3387E1C4" w14:textId="77777777" w:rsidR="00C94373" w:rsidRPr="00C57596" w:rsidRDefault="00C94373" w:rsidP="00C57596">
      <w:pPr>
        <w:pStyle w:val="ListParagraph"/>
        <w:numPr>
          <w:ilvl w:val="0"/>
          <w:numId w:val="13"/>
        </w:numPr>
        <w:spacing w:before="60" w:after="120"/>
        <w:jc w:val="both"/>
        <w:rPr>
          <w:rFonts w:ascii="Arial" w:hAnsi="Arial" w:cs="Arial"/>
        </w:rPr>
      </w:pPr>
      <w:r w:rsidRPr="00C57596">
        <w:rPr>
          <w:rFonts w:ascii="Arial" w:hAnsi="Arial" w:cs="Arial"/>
        </w:rPr>
        <w:t xml:space="preserve">threats and </w:t>
      </w:r>
      <w:proofErr w:type="gramStart"/>
      <w:r w:rsidRPr="00C57596">
        <w:rPr>
          <w:rFonts w:ascii="Arial" w:hAnsi="Arial" w:cs="Arial"/>
        </w:rPr>
        <w:t>gestures;</w:t>
      </w:r>
      <w:proofErr w:type="gramEnd"/>
      <w:r w:rsidRPr="00C57596">
        <w:rPr>
          <w:rFonts w:ascii="Arial" w:hAnsi="Arial" w:cs="Arial"/>
        </w:rPr>
        <w:t xml:space="preserve"> </w:t>
      </w:r>
    </w:p>
    <w:p w14:paraId="7EECF224" w14:textId="77777777" w:rsidR="00C94373" w:rsidRPr="00C57596" w:rsidRDefault="00C94373" w:rsidP="00C57596">
      <w:pPr>
        <w:pStyle w:val="ListParagraph"/>
        <w:numPr>
          <w:ilvl w:val="0"/>
          <w:numId w:val="13"/>
        </w:numPr>
        <w:spacing w:before="60" w:after="120"/>
        <w:jc w:val="both"/>
        <w:rPr>
          <w:rFonts w:ascii="Arial" w:hAnsi="Arial" w:cs="Arial"/>
        </w:rPr>
      </w:pPr>
      <w:r w:rsidRPr="00C57596">
        <w:rPr>
          <w:rFonts w:ascii="Arial" w:hAnsi="Arial" w:cs="Arial"/>
        </w:rPr>
        <w:t xml:space="preserve">stealing and/or hiding other people’s </w:t>
      </w:r>
      <w:proofErr w:type="gramStart"/>
      <w:r w:rsidRPr="00C57596">
        <w:rPr>
          <w:rFonts w:ascii="Arial" w:hAnsi="Arial" w:cs="Arial"/>
        </w:rPr>
        <w:t>belongings;</w:t>
      </w:r>
      <w:proofErr w:type="gramEnd"/>
      <w:r w:rsidRPr="00C57596">
        <w:rPr>
          <w:rFonts w:ascii="Arial" w:hAnsi="Arial" w:cs="Arial"/>
        </w:rPr>
        <w:t xml:space="preserve"> </w:t>
      </w:r>
    </w:p>
    <w:p w14:paraId="63125C64" w14:textId="77777777" w:rsidR="00C94373" w:rsidRPr="00C57596" w:rsidRDefault="00C94373" w:rsidP="00C57596">
      <w:pPr>
        <w:pStyle w:val="ListParagraph"/>
        <w:numPr>
          <w:ilvl w:val="0"/>
          <w:numId w:val="13"/>
        </w:numPr>
        <w:spacing w:before="60" w:after="120"/>
        <w:jc w:val="both"/>
        <w:rPr>
          <w:rFonts w:ascii="Arial" w:hAnsi="Arial" w:cs="Arial"/>
        </w:rPr>
      </w:pPr>
      <w:r w:rsidRPr="00C57596">
        <w:rPr>
          <w:rFonts w:ascii="Arial" w:hAnsi="Arial" w:cs="Arial"/>
        </w:rPr>
        <w:t xml:space="preserve">ostracising the young </w:t>
      </w:r>
      <w:proofErr w:type="gramStart"/>
      <w:r w:rsidRPr="00C57596">
        <w:rPr>
          <w:rFonts w:ascii="Arial" w:hAnsi="Arial" w:cs="Arial"/>
        </w:rPr>
        <w:t>person;</w:t>
      </w:r>
      <w:proofErr w:type="gramEnd"/>
      <w:r w:rsidRPr="00C57596">
        <w:rPr>
          <w:rFonts w:ascii="Arial" w:hAnsi="Arial" w:cs="Arial"/>
        </w:rPr>
        <w:t xml:space="preserve"> </w:t>
      </w:r>
    </w:p>
    <w:p w14:paraId="526F5858" w14:textId="77777777" w:rsidR="00C94373" w:rsidRPr="00C57596" w:rsidRDefault="00C94373" w:rsidP="00C57596">
      <w:pPr>
        <w:pStyle w:val="ListParagraph"/>
        <w:numPr>
          <w:ilvl w:val="0"/>
          <w:numId w:val="13"/>
        </w:numPr>
        <w:spacing w:before="60" w:after="120"/>
        <w:jc w:val="both"/>
        <w:rPr>
          <w:rFonts w:ascii="Arial" w:hAnsi="Arial" w:cs="Arial"/>
        </w:rPr>
      </w:pPr>
      <w:r w:rsidRPr="00C57596">
        <w:rPr>
          <w:rFonts w:ascii="Arial" w:hAnsi="Arial" w:cs="Arial"/>
        </w:rPr>
        <w:t>ignoring them or having unwelcome and unnecessary physical contact, such as barging and shoving.</w:t>
      </w:r>
    </w:p>
    <w:p w14:paraId="149D1704" w14:textId="77777777" w:rsidR="00C94373" w:rsidRPr="00B03FDE" w:rsidRDefault="00C94373" w:rsidP="00B03FDE">
      <w:pPr>
        <w:spacing w:before="120" w:after="120"/>
        <w:ind w:left="284"/>
        <w:jc w:val="both"/>
        <w:rPr>
          <w:rFonts w:ascii="Arial" w:hAnsi="Arial" w:cs="Arial"/>
        </w:rPr>
      </w:pPr>
      <w:r w:rsidRPr="00B03FDE">
        <w:rPr>
          <w:rFonts w:ascii="Arial" w:hAnsi="Arial" w:cs="Arial"/>
          <w:b/>
        </w:rPr>
        <w:t>In sport</w:t>
      </w:r>
      <w:r w:rsidR="00597155" w:rsidRPr="00B03FDE">
        <w:rPr>
          <w:rFonts w:ascii="Arial" w:hAnsi="Arial" w:cs="Arial"/>
          <w:b/>
        </w:rPr>
        <w:t>,</w:t>
      </w:r>
      <w:r w:rsidRPr="00B03FDE">
        <w:rPr>
          <w:rFonts w:ascii="Arial" w:hAnsi="Arial" w:cs="Arial"/>
          <w:b/>
        </w:rPr>
        <w:t xml:space="preserve"> </w:t>
      </w:r>
      <w:r w:rsidRPr="00B03FDE">
        <w:rPr>
          <w:rFonts w:ascii="Arial" w:hAnsi="Arial" w:cs="Arial"/>
        </w:rPr>
        <w:t>bullying and harassment may include</w:t>
      </w:r>
      <w:r w:rsidRPr="00B03FDE">
        <w:rPr>
          <w:rFonts w:ascii="Arial" w:hAnsi="Arial" w:cs="Arial"/>
          <w:b/>
        </w:rPr>
        <w:t>:</w:t>
      </w:r>
      <w:r w:rsidRPr="00B03FDE">
        <w:rPr>
          <w:rFonts w:ascii="Arial" w:hAnsi="Arial" w:cs="Arial"/>
        </w:rPr>
        <w:t xml:space="preserve"> </w:t>
      </w:r>
    </w:p>
    <w:p w14:paraId="6988AF45" w14:textId="77777777" w:rsidR="00C94373" w:rsidRPr="00C57596" w:rsidRDefault="00C94373" w:rsidP="00C57596">
      <w:pPr>
        <w:pStyle w:val="ListParagraph"/>
        <w:numPr>
          <w:ilvl w:val="0"/>
          <w:numId w:val="14"/>
        </w:numPr>
        <w:spacing w:before="120" w:after="120"/>
        <w:jc w:val="both"/>
        <w:rPr>
          <w:rFonts w:ascii="Arial" w:hAnsi="Arial" w:cs="Arial"/>
        </w:rPr>
      </w:pPr>
      <w:r w:rsidRPr="00C57596">
        <w:rPr>
          <w:rFonts w:ascii="Arial" w:hAnsi="Arial" w:cs="Arial"/>
        </w:rPr>
        <w:t xml:space="preserve">a parent shouting at young people on the </w:t>
      </w:r>
      <w:proofErr w:type="gramStart"/>
      <w:r w:rsidRPr="00C57596">
        <w:rPr>
          <w:rFonts w:ascii="Arial" w:hAnsi="Arial" w:cs="Arial"/>
        </w:rPr>
        <w:t>court;</w:t>
      </w:r>
      <w:proofErr w:type="gramEnd"/>
      <w:r w:rsidRPr="00C57596">
        <w:rPr>
          <w:rFonts w:ascii="Arial" w:hAnsi="Arial" w:cs="Arial"/>
        </w:rPr>
        <w:t xml:space="preserve"> </w:t>
      </w:r>
    </w:p>
    <w:p w14:paraId="3BB8DA76" w14:textId="77777777" w:rsidR="00C94373" w:rsidRPr="00C57596" w:rsidRDefault="00C94373" w:rsidP="00C57596">
      <w:pPr>
        <w:pStyle w:val="ListParagraph"/>
        <w:numPr>
          <w:ilvl w:val="0"/>
          <w:numId w:val="14"/>
        </w:numPr>
        <w:spacing w:before="120" w:after="120"/>
        <w:jc w:val="both"/>
        <w:rPr>
          <w:rFonts w:ascii="Arial" w:hAnsi="Arial" w:cs="Arial"/>
        </w:rPr>
      </w:pPr>
      <w:r w:rsidRPr="00C57596">
        <w:rPr>
          <w:rFonts w:ascii="Arial" w:hAnsi="Arial" w:cs="Arial"/>
        </w:rPr>
        <w:t xml:space="preserve">a coach who uses personal criticism to put down the young </w:t>
      </w:r>
      <w:proofErr w:type="gramStart"/>
      <w:r w:rsidRPr="00C57596">
        <w:rPr>
          <w:rFonts w:ascii="Arial" w:hAnsi="Arial" w:cs="Arial"/>
        </w:rPr>
        <w:t>people;</w:t>
      </w:r>
      <w:proofErr w:type="gramEnd"/>
      <w:r w:rsidRPr="00C57596">
        <w:rPr>
          <w:rFonts w:ascii="Arial" w:hAnsi="Arial" w:cs="Arial"/>
        </w:rPr>
        <w:t xml:space="preserve"> </w:t>
      </w:r>
    </w:p>
    <w:p w14:paraId="3DA1A607" w14:textId="77777777" w:rsidR="00C94373" w:rsidRPr="00C57596" w:rsidRDefault="00C94373" w:rsidP="00C57596">
      <w:pPr>
        <w:pStyle w:val="ListParagraph"/>
        <w:numPr>
          <w:ilvl w:val="0"/>
          <w:numId w:val="14"/>
        </w:numPr>
        <w:spacing w:before="120" w:after="120"/>
        <w:jc w:val="both"/>
        <w:rPr>
          <w:rFonts w:ascii="Arial" w:hAnsi="Arial" w:cs="Arial"/>
        </w:rPr>
      </w:pPr>
      <w:r w:rsidRPr="00C57596">
        <w:rPr>
          <w:rFonts w:ascii="Arial" w:hAnsi="Arial" w:cs="Arial"/>
        </w:rPr>
        <w:t xml:space="preserve">homophobic name-calling </w:t>
      </w:r>
    </w:p>
    <w:p w14:paraId="7D6B271E" w14:textId="77777777" w:rsidR="00C94373" w:rsidRPr="00C57596" w:rsidRDefault="00C94373" w:rsidP="00C57596">
      <w:pPr>
        <w:pStyle w:val="ListParagraph"/>
        <w:numPr>
          <w:ilvl w:val="0"/>
          <w:numId w:val="14"/>
        </w:numPr>
        <w:spacing w:before="120" w:after="120"/>
        <w:jc w:val="both"/>
        <w:rPr>
          <w:rFonts w:ascii="Arial" w:hAnsi="Arial" w:cs="Arial"/>
        </w:rPr>
      </w:pPr>
      <w:r w:rsidRPr="00C57596">
        <w:rPr>
          <w:rFonts w:ascii="Arial" w:hAnsi="Arial" w:cs="Arial"/>
        </w:rPr>
        <w:t xml:space="preserve">making the young person feel physically awkward and victimised due to making the training too hard for their stage of development. </w:t>
      </w:r>
    </w:p>
    <w:p w14:paraId="12C89C2B" w14:textId="77777777" w:rsidR="00C94373" w:rsidRPr="00B03FDE" w:rsidRDefault="00C94373" w:rsidP="00B03FDE">
      <w:pPr>
        <w:pStyle w:val="ListParagraph"/>
        <w:spacing w:before="120" w:after="120"/>
        <w:ind w:left="284"/>
        <w:jc w:val="both"/>
        <w:rPr>
          <w:rFonts w:ascii="Arial" w:hAnsi="Arial" w:cs="Arial"/>
        </w:rPr>
      </w:pPr>
    </w:p>
    <w:p w14:paraId="351BD13F" w14:textId="77777777" w:rsidR="00C94373" w:rsidRPr="00B03FDE" w:rsidRDefault="00C94373" w:rsidP="00B03FDE">
      <w:pPr>
        <w:pStyle w:val="ListParagraph"/>
        <w:spacing w:before="120" w:after="120"/>
        <w:ind w:left="284"/>
        <w:jc w:val="both"/>
        <w:rPr>
          <w:rFonts w:ascii="Arial" w:hAnsi="Arial" w:cs="Arial"/>
        </w:rPr>
      </w:pPr>
      <w:r w:rsidRPr="00B03FDE">
        <w:rPr>
          <w:rFonts w:ascii="Arial" w:hAnsi="Arial" w:cs="Arial"/>
          <w:b/>
        </w:rPr>
        <w:t>Harassment</w:t>
      </w:r>
      <w:r w:rsidRPr="00B03FDE">
        <w:rPr>
          <w:rFonts w:ascii="Arial" w:hAnsi="Arial" w:cs="Arial"/>
        </w:rPr>
        <w:t xml:space="preserve"> usually involves the same sorts of behaviours as bullying. It may be identified as a random act or a sustained campaign of intimidation. </w:t>
      </w:r>
    </w:p>
    <w:p w14:paraId="07373D80" w14:textId="77777777" w:rsidR="00C94373" w:rsidRPr="00B03FDE" w:rsidRDefault="00642AB9" w:rsidP="00B03FDE">
      <w:pPr>
        <w:spacing w:before="240" w:after="120"/>
        <w:ind w:left="284"/>
        <w:jc w:val="both"/>
        <w:rPr>
          <w:rFonts w:ascii="Arial" w:hAnsi="Arial" w:cs="Arial"/>
        </w:rPr>
      </w:pPr>
      <w:r w:rsidRPr="00B03FDE">
        <w:rPr>
          <w:rFonts w:ascii="Arial" w:hAnsi="Arial" w:cs="Arial"/>
        </w:rPr>
        <w:t>Barriers to Reporting a Safeguarding Concern</w:t>
      </w:r>
    </w:p>
    <w:p w14:paraId="6D3F0248"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lang w:eastAsia="en-GB"/>
        </w:rPr>
      </w:pPr>
      <w:r w:rsidRPr="00B03FDE">
        <w:rPr>
          <w:rFonts w:ascii="Arial" w:eastAsia="Times New Roman" w:hAnsi="Arial" w:cs="Arial"/>
          <w:lang w:eastAsia="en-GB"/>
        </w:rPr>
        <w:lastRenderedPageBreak/>
        <w:t xml:space="preserve">England Netball recognises that there are extra barriers that some young people may face when they report abuse.  It is important that all those working in netball understand that all young people are </w:t>
      </w:r>
      <w:proofErr w:type="gramStart"/>
      <w:r w:rsidRPr="00B03FDE">
        <w:rPr>
          <w:rFonts w:ascii="Arial" w:eastAsia="Times New Roman" w:hAnsi="Arial" w:cs="Arial"/>
          <w:lang w:eastAsia="en-GB"/>
        </w:rPr>
        <w:t>different</w:t>
      </w:r>
      <w:proofErr w:type="gramEnd"/>
      <w:r w:rsidRPr="00B03FDE">
        <w:rPr>
          <w:rFonts w:ascii="Arial" w:eastAsia="Times New Roman" w:hAnsi="Arial" w:cs="Arial"/>
          <w:lang w:eastAsia="en-GB"/>
        </w:rPr>
        <w:t xml:space="preserve"> and some may also be at more risk of abuse in the first place.</w:t>
      </w:r>
    </w:p>
    <w:p w14:paraId="2547797F" w14:textId="77777777" w:rsidR="00642AB9" w:rsidRPr="00B03FDE" w:rsidRDefault="00642AB9" w:rsidP="00B03FDE">
      <w:pPr>
        <w:shd w:val="clear" w:color="auto" w:fill="FFFFFF"/>
        <w:spacing w:before="120" w:after="120" w:line="294" w:lineRule="atLeast"/>
        <w:ind w:left="284"/>
        <w:jc w:val="both"/>
        <w:outlineLvl w:val="1"/>
        <w:rPr>
          <w:rFonts w:ascii="Arial" w:eastAsia="Times New Roman" w:hAnsi="Arial" w:cs="Arial"/>
          <w:bCs/>
          <w:lang w:eastAsia="en-GB"/>
        </w:rPr>
      </w:pPr>
      <w:r w:rsidRPr="00B03FDE">
        <w:rPr>
          <w:rFonts w:ascii="Arial" w:eastAsia="Times New Roman" w:hAnsi="Arial" w:cs="Arial"/>
          <w:bCs/>
          <w:lang w:eastAsia="en-GB"/>
        </w:rPr>
        <w:t>Disabled children</w:t>
      </w:r>
    </w:p>
    <w:p w14:paraId="420CC1FF"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Disabled children have the same rights to protection as any other child in sport.  They are particularly vulnerable and at greater risk of all forms of abuse, 3 or 4 times more likely to be abused, and the presence of multiple disabilities increases the risk of both abuse and neglect. </w:t>
      </w:r>
    </w:p>
    <w:p w14:paraId="7E7B2AB3"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 xml:space="preserve">Some of the common factors that can lead to increased vulnerability are learning disabilities and different methods of communication, </w:t>
      </w:r>
      <w:proofErr w:type="spellStart"/>
      <w:r w:rsidRPr="00B03FDE">
        <w:rPr>
          <w:rFonts w:ascii="Arial" w:eastAsia="Times New Roman" w:hAnsi="Arial" w:cs="Arial"/>
        </w:rPr>
        <w:t>eg</w:t>
      </w:r>
      <w:proofErr w:type="spellEnd"/>
      <w:r w:rsidRPr="00B03FDE">
        <w:rPr>
          <w:rFonts w:ascii="Arial" w:eastAsia="Times New Roman" w:hAnsi="Arial" w:cs="Arial"/>
        </w:rPr>
        <w:t xml:space="preserve"> BSL, Makaton etc, a lack of understanding of social boundaries and perhaps a need for assistance with personal care.  The latter often leads to a young disabled person becoming more dependant and compliant than a non-disabled person. In addition, the fact that they are perceived as different may make them a target for bullying and abuse.</w:t>
      </w:r>
    </w:p>
    <w:p w14:paraId="562217C7"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 xml:space="preserve">Anyone working with young disabled people must be especially alert to the signs and symptoms of abuse and have strategies in place to ensure all children are able to raise concerns. </w:t>
      </w:r>
    </w:p>
    <w:p w14:paraId="74F705C8"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For more reading on the issues relating to disabled children and the identifying and reporting of abuse please see this information from the NSPCC</w:t>
      </w:r>
    </w:p>
    <w:p w14:paraId="43A5B75A" w14:textId="77777777" w:rsidR="00642AB9" w:rsidRPr="00B03FDE" w:rsidRDefault="00642AB9" w:rsidP="00B03FDE">
      <w:pPr>
        <w:shd w:val="clear" w:color="auto" w:fill="FFFFFF"/>
        <w:spacing w:before="120" w:after="120" w:line="294" w:lineRule="atLeast"/>
        <w:ind w:left="284"/>
        <w:jc w:val="both"/>
        <w:outlineLvl w:val="1"/>
        <w:rPr>
          <w:rFonts w:ascii="Arial" w:eastAsia="Times New Roman" w:hAnsi="Arial" w:cs="Arial"/>
          <w:bCs/>
          <w:lang w:eastAsia="en-GB"/>
        </w:rPr>
      </w:pPr>
      <w:r w:rsidRPr="00B03FDE">
        <w:rPr>
          <w:rFonts w:ascii="Arial" w:eastAsia="Times New Roman" w:hAnsi="Arial" w:cs="Arial"/>
          <w:bCs/>
          <w:lang w:eastAsia="en-GB"/>
        </w:rPr>
        <w:t>Gender and Cultural Barriers</w:t>
      </w:r>
    </w:p>
    <w:p w14:paraId="4777CE89"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There are also cultural and gender differences that may mean that some young people find it harder to talk about an abusive situation. </w:t>
      </w:r>
    </w:p>
    <w:p w14:paraId="5A3B4B9D"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i/>
        </w:rPr>
        <w:t xml:space="preserve">For </w:t>
      </w:r>
      <w:proofErr w:type="gramStart"/>
      <w:r w:rsidRPr="00B03FDE">
        <w:rPr>
          <w:rFonts w:ascii="Arial" w:eastAsia="Times New Roman" w:hAnsi="Arial" w:cs="Arial"/>
          <w:i/>
        </w:rPr>
        <w:t>example</w:t>
      </w:r>
      <w:proofErr w:type="gramEnd"/>
      <w:r w:rsidRPr="00B03FDE">
        <w:rPr>
          <w:rFonts w:ascii="Arial" w:eastAsia="Times New Roman" w:hAnsi="Arial" w:cs="Arial"/>
        </w:rPr>
        <w:t xml:space="preserve"> boys may be more reluctant than girls to seek help, they often have less supportive networks around them and are less likely to talk to friends than their female counterparts are. A study of calls to Childline confirmed that boys are less likely to talk about a concern than girls and so often wait longer before admitting they have a problem.</w:t>
      </w:r>
    </w:p>
    <w:p w14:paraId="2FD0AAD1"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Children who are more isolated in their support networks may also be less likely to talk to someone so a young person with fewer friends may find it more difficult to find the right person to talk to.</w:t>
      </w:r>
    </w:p>
    <w:p w14:paraId="7335D32A" w14:textId="77777777" w:rsidR="00642AB9" w:rsidRPr="00B03FDE" w:rsidRDefault="00642AB9" w:rsidP="00B03FDE">
      <w:pPr>
        <w:spacing w:before="120" w:after="120" w:line="240" w:lineRule="auto"/>
        <w:ind w:left="284"/>
        <w:jc w:val="both"/>
        <w:rPr>
          <w:rFonts w:ascii="Arial" w:eastAsia="Times New Roman" w:hAnsi="Arial" w:cs="Arial"/>
        </w:rPr>
      </w:pPr>
      <w:r w:rsidRPr="00B03FDE">
        <w:rPr>
          <w:rFonts w:ascii="Arial" w:eastAsia="Times New Roman" w:hAnsi="Arial" w:cs="Arial"/>
        </w:rPr>
        <w:t xml:space="preserve">Young lesbian, gay, </w:t>
      </w:r>
      <w:proofErr w:type="gramStart"/>
      <w:r w:rsidRPr="00B03FDE">
        <w:rPr>
          <w:rFonts w:ascii="Arial" w:eastAsia="Times New Roman" w:hAnsi="Arial" w:cs="Arial"/>
        </w:rPr>
        <w:t>bisexual</w:t>
      </w:r>
      <w:proofErr w:type="gramEnd"/>
      <w:r w:rsidRPr="00B03FDE">
        <w:rPr>
          <w:rFonts w:ascii="Arial" w:eastAsia="Times New Roman" w:hAnsi="Arial" w:cs="Arial"/>
        </w:rPr>
        <w:t xml:space="preserve"> or transgender people may also have additional difficulties in disclosing.</w:t>
      </w:r>
    </w:p>
    <w:p w14:paraId="72F2D7C8" w14:textId="77777777" w:rsidR="00642AB9" w:rsidRPr="00B03FDE" w:rsidRDefault="00642AB9" w:rsidP="00B03FDE">
      <w:pPr>
        <w:shd w:val="clear" w:color="auto" w:fill="FFFFFF"/>
        <w:spacing w:before="120" w:after="120" w:line="294" w:lineRule="atLeast"/>
        <w:ind w:left="284"/>
        <w:jc w:val="both"/>
        <w:outlineLvl w:val="1"/>
        <w:rPr>
          <w:rFonts w:ascii="Arial" w:eastAsia="Times New Roman" w:hAnsi="Arial" w:cs="Arial"/>
          <w:bCs/>
          <w:lang w:eastAsia="en-GB"/>
        </w:rPr>
      </w:pPr>
      <w:r w:rsidRPr="00B03FDE">
        <w:rPr>
          <w:rFonts w:ascii="Arial" w:eastAsia="Times New Roman" w:hAnsi="Arial" w:cs="Arial"/>
          <w:bCs/>
          <w:lang w:eastAsia="en-GB"/>
        </w:rPr>
        <w:t>What should netball clubs do?</w:t>
      </w:r>
    </w:p>
    <w:p w14:paraId="694D18A7"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Netball Clubs and organisations should make sure that an inclusive environment is created where all young people are valued for their individuality and the contribution they make to the club, and where they can feel confident that their concerns will be listened to.</w:t>
      </w:r>
    </w:p>
    <w:p w14:paraId="4DB7A864" w14:textId="77777777" w:rsidR="00642AB9" w:rsidRPr="00B03FDE" w:rsidRDefault="00642AB9" w:rsidP="00B03FDE">
      <w:pPr>
        <w:shd w:val="clear" w:color="auto" w:fill="FFFFFF"/>
        <w:spacing w:before="120" w:after="120" w:line="294" w:lineRule="atLeast"/>
        <w:ind w:left="284"/>
        <w:jc w:val="both"/>
        <w:rPr>
          <w:rFonts w:ascii="Arial" w:eastAsia="Times New Roman" w:hAnsi="Arial" w:cs="Arial"/>
        </w:rPr>
      </w:pPr>
      <w:r w:rsidRPr="00B03FDE">
        <w:rPr>
          <w:rFonts w:ascii="Arial" w:eastAsia="Times New Roman" w:hAnsi="Arial" w:cs="Arial"/>
        </w:rPr>
        <w:t>The following has been adapted from information taken from the </w:t>
      </w:r>
      <w:hyperlink r:id="rId7" w:history="1">
        <w:r w:rsidRPr="00B03FDE">
          <w:rPr>
            <w:rFonts w:ascii="Arial" w:eastAsia="Times New Roman" w:hAnsi="Arial" w:cs="Arial"/>
          </w:rPr>
          <w:t>NSPCC website</w:t>
        </w:r>
      </w:hyperlink>
      <w:r w:rsidRPr="00B03FDE">
        <w:rPr>
          <w:rFonts w:ascii="Arial" w:eastAsia="Times New Roman" w:hAnsi="Arial" w:cs="Arial"/>
        </w:rPr>
        <w:t> and is useful guidance for clubs to encourage young people to seek help and support:</w:t>
      </w:r>
    </w:p>
    <w:p w14:paraId="19C3E97C"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 xml:space="preserve">Never forget what </w:t>
      </w:r>
      <w:proofErr w:type="gramStart"/>
      <w:r w:rsidRPr="00C57596">
        <w:rPr>
          <w:rFonts w:ascii="Arial" w:eastAsia="Times New Roman" w:hAnsi="Arial" w:cs="Arial"/>
        </w:rPr>
        <w:t>it’s</w:t>
      </w:r>
      <w:proofErr w:type="gramEnd"/>
      <w:r w:rsidRPr="00C57596">
        <w:rPr>
          <w:rFonts w:ascii="Arial" w:eastAsia="Times New Roman" w:hAnsi="Arial" w:cs="Arial"/>
        </w:rPr>
        <w:t xml:space="preserve"> like to need help and support - make it easier for young people to take up the offer of help</w:t>
      </w:r>
    </w:p>
    <w:p w14:paraId="0BE0F5C5"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Help to tackle the myths about those who seek help - seeking help is not a sign of weakness; encourage parents to promote this message.</w:t>
      </w:r>
    </w:p>
    <w:p w14:paraId="50413120"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Help to tackle the myths about young people - be positive about young people.</w:t>
      </w:r>
    </w:p>
    <w:p w14:paraId="7006790E"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Listen to your young netballers - improve your club using their feedback</w:t>
      </w:r>
    </w:p>
    <w:p w14:paraId="435F0586"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Shout about safeguarding in netball - lack of awareness is a significant barrier to young people seeking help</w:t>
      </w:r>
    </w:p>
    <w:p w14:paraId="2F63ADD6"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See the whole person - engage with young people both in terms of their strengths and their weaknesses</w:t>
      </w:r>
    </w:p>
    <w:p w14:paraId="1E10C183"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t>Build trust - treat young people with respect</w:t>
      </w:r>
    </w:p>
    <w:p w14:paraId="03DC7F1B" w14:textId="77777777" w:rsidR="00642AB9" w:rsidRPr="00C57596" w:rsidRDefault="00642AB9" w:rsidP="00C57596">
      <w:pPr>
        <w:pStyle w:val="ListParagraph"/>
        <w:numPr>
          <w:ilvl w:val="0"/>
          <w:numId w:val="15"/>
        </w:numPr>
        <w:shd w:val="clear" w:color="auto" w:fill="FFFFFF"/>
        <w:spacing w:before="120" w:after="120" w:line="294" w:lineRule="atLeast"/>
        <w:jc w:val="both"/>
        <w:rPr>
          <w:rFonts w:ascii="Arial" w:eastAsia="Times New Roman" w:hAnsi="Arial" w:cs="Arial"/>
        </w:rPr>
      </w:pPr>
      <w:r w:rsidRPr="00C57596">
        <w:rPr>
          <w:rFonts w:ascii="Arial" w:eastAsia="Times New Roman" w:hAnsi="Arial" w:cs="Arial"/>
        </w:rPr>
        <w:lastRenderedPageBreak/>
        <w:t>Empower young people to find their own solutions</w:t>
      </w:r>
    </w:p>
    <w:p w14:paraId="3D04F158" w14:textId="77777777" w:rsidR="00642AB9" w:rsidRPr="00B03FDE" w:rsidRDefault="00642AB9" w:rsidP="00B03FDE">
      <w:pPr>
        <w:spacing w:before="120" w:after="120"/>
        <w:ind w:left="284"/>
        <w:rPr>
          <w:rFonts w:ascii="Arial" w:hAnsi="Arial" w:cs="Arial"/>
        </w:rPr>
      </w:pPr>
    </w:p>
    <w:sectPr w:rsidR="00642AB9" w:rsidRPr="00B03FDE" w:rsidSect="000B4134">
      <w:headerReference w:type="default" r:id="rId8"/>
      <w:footerReference w:type="default" r:id="rId9"/>
      <w:headerReference w:type="first" r:id="rId10"/>
      <w:pgSz w:w="11906" w:h="16838"/>
      <w:pgMar w:top="993" w:right="849" w:bottom="1134" w:left="993" w:header="14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3831" w14:textId="77777777" w:rsidR="00BB4B8D" w:rsidRDefault="00BB4B8D" w:rsidP="00BB4B8D">
      <w:pPr>
        <w:spacing w:after="0" w:line="240" w:lineRule="auto"/>
      </w:pPr>
      <w:r>
        <w:separator/>
      </w:r>
    </w:p>
  </w:endnote>
  <w:endnote w:type="continuationSeparator" w:id="0">
    <w:p w14:paraId="0AF4F229" w14:textId="77777777" w:rsidR="00BB4B8D" w:rsidRDefault="00BB4B8D" w:rsidP="00BB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09F1" w14:textId="77777777" w:rsidR="00114175" w:rsidRPr="00954684" w:rsidRDefault="00954684" w:rsidP="00954684">
    <w:pPr>
      <w:pStyle w:val="Footer"/>
    </w:pPr>
    <w:r>
      <w:rPr>
        <w:noProof/>
        <w:lang w:eastAsia="en-GB"/>
      </w:rPr>
      <mc:AlternateContent>
        <mc:Choice Requires="wps">
          <w:drawing>
            <wp:anchor distT="0" distB="0" distL="114300" distR="114300" simplePos="0" relativeHeight="251660288" behindDoc="0" locked="0" layoutInCell="1" allowOverlap="1" wp14:anchorId="2B484386" wp14:editId="0E532634">
              <wp:simplePos x="0" y="0"/>
              <wp:positionH relativeFrom="column">
                <wp:posOffset>5052898</wp:posOffset>
              </wp:positionH>
              <wp:positionV relativeFrom="paragraph">
                <wp:posOffset>-140970</wp:posOffset>
              </wp:positionV>
              <wp:extent cx="870509" cy="351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70509" cy="3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F549F" w14:textId="77777777" w:rsidR="00954684" w:rsidRPr="00954684" w:rsidRDefault="00954684">
                          <w:pPr>
                            <w:rPr>
                              <w:rFonts w:ascii="Arial" w:hAnsi="Arial" w:cs="Arial"/>
                              <w:color w:val="36A9E0" w:themeColor="accent1"/>
                              <w:sz w:val="18"/>
                              <w:szCs w:val="18"/>
                            </w:rPr>
                          </w:pPr>
                          <w:r w:rsidRPr="00954684">
                            <w:rPr>
                              <w:rFonts w:ascii="Arial" w:hAnsi="Arial" w:cs="Arial"/>
                              <w:color w:val="36A9E0" w:themeColor="accent1"/>
                              <w:sz w:val="18"/>
                              <w:szCs w:val="18"/>
                            </w:rPr>
                            <w:t xml:space="preserve">Page </w:t>
                          </w:r>
                          <w:r w:rsidRPr="00954684">
                            <w:rPr>
                              <w:rFonts w:ascii="Arial" w:hAnsi="Arial" w:cs="Arial"/>
                              <w:color w:val="36A9E0" w:themeColor="accent1"/>
                              <w:sz w:val="24"/>
                              <w:szCs w:val="24"/>
                            </w:rPr>
                            <w:fldChar w:fldCharType="begin"/>
                          </w:r>
                          <w:r w:rsidRPr="00954684">
                            <w:rPr>
                              <w:rFonts w:ascii="Arial" w:hAnsi="Arial" w:cs="Arial"/>
                              <w:color w:val="36A9E0" w:themeColor="accent1"/>
                              <w:sz w:val="24"/>
                              <w:szCs w:val="24"/>
                            </w:rPr>
                            <w:instrText xml:space="preserve"> PAGE  \* Arabic  \* MERGEFORMAT </w:instrText>
                          </w:r>
                          <w:r w:rsidRPr="00954684">
                            <w:rPr>
                              <w:rFonts w:ascii="Arial" w:hAnsi="Arial" w:cs="Arial"/>
                              <w:color w:val="36A9E0" w:themeColor="accent1"/>
                              <w:sz w:val="24"/>
                              <w:szCs w:val="24"/>
                            </w:rPr>
                            <w:fldChar w:fldCharType="separate"/>
                          </w:r>
                          <w:r w:rsidR="00C57596">
                            <w:rPr>
                              <w:rFonts w:ascii="Arial" w:hAnsi="Arial" w:cs="Arial"/>
                              <w:noProof/>
                              <w:color w:val="36A9E0" w:themeColor="accent1"/>
                              <w:sz w:val="24"/>
                              <w:szCs w:val="24"/>
                            </w:rPr>
                            <w:t>5</w:t>
                          </w:r>
                          <w:r w:rsidRPr="00954684">
                            <w:rPr>
                              <w:rFonts w:ascii="Arial" w:hAnsi="Arial" w:cs="Arial"/>
                              <w:color w:val="36A9E0" w:themeColor="accen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484386" id="_x0000_t202" coordsize="21600,21600" o:spt="202" path="m,l,21600r21600,l21600,xe">
              <v:stroke joinstyle="miter"/>
              <v:path gradientshapeok="t" o:connecttype="rect"/>
            </v:shapetype>
            <v:shape id="Text Box 4" o:spid="_x0000_s1027" type="#_x0000_t202" style="position:absolute;margin-left:397.85pt;margin-top:-11.1pt;width:68.55pt;height:2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" filled="f" stroked="f" strokeweight=".5pt">
              <v:textbox>
                <w:txbxContent>
                  <w:p w14:paraId="7D1F549F" w14:textId="77777777" w:rsidR="00954684" w:rsidRPr="00954684" w:rsidRDefault="00954684">
                    <w:pPr>
                      <w:rPr>
                        <w:rFonts w:ascii="Arial" w:hAnsi="Arial" w:cs="Arial"/>
                        <w:color w:val="36A9E0" w:themeColor="accent1"/>
                        <w:sz w:val="18"/>
                        <w:szCs w:val="18"/>
                      </w:rPr>
                    </w:pPr>
                    <w:r w:rsidRPr="00954684">
                      <w:rPr>
                        <w:rFonts w:ascii="Arial" w:hAnsi="Arial" w:cs="Arial"/>
                        <w:color w:val="36A9E0" w:themeColor="accent1"/>
                        <w:sz w:val="18"/>
                        <w:szCs w:val="18"/>
                      </w:rPr>
                      <w:t xml:space="preserve">Page </w:t>
                    </w:r>
                    <w:r w:rsidRPr="00954684">
                      <w:rPr>
                        <w:rFonts w:ascii="Arial" w:hAnsi="Arial" w:cs="Arial"/>
                        <w:color w:val="36A9E0" w:themeColor="accent1"/>
                        <w:sz w:val="24"/>
                        <w:szCs w:val="24"/>
                      </w:rPr>
                      <w:fldChar w:fldCharType="begin"/>
                    </w:r>
                    <w:r w:rsidRPr="00954684">
                      <w:rPr>
                        <w:rFonts w:ascii="Arial" w:hAnsi="Arial" w:cs="Arial"/>
                        <w:color w:val="36A9E0" w:themeColor="accent1"/>
                        <w:sz w:val="24"/>
                        <w:szCs w:val="24"/>
                      </w:rPr>
                      <w:instrText xml:space="preserve"> PAGE  \* Arabic  \* MERGEFORMAT </w:instrText>
                    </w:r>
                    <w:r w:rsidRPr="00954684">
                      <w:rPr>
                        <w:rFonts w:ascii="Arial" w:hAnsi="Arial" w:cs="Arial"/>
                        <w:color w:val="36A9E0" w:themeColor="accent1"/>
                        <w:sz w:val="24"/>
                        <w:szCs w:val="24"/>
                      </w:rPr>
                      <w:fldChar w:fldCharType="separate"/>
                    </w:r>
                    <w:r w:rsidR="00C57596">
                      <w:rPr>
                        <w:rFonts w:ascii="Arial" w:hAnsi="Arial" w:cs="Arial"/>
                        <w:noProof/>
                        <w:color w:val="36A9E0" w:themeColor="accent1"/>
                        <w:sz w:val="24"/>
                        <w:szCs w:val="24"/>
                      </w:rPr>
                      <w:t>5</w:t>
                    </w:r>
                    <w:r w:rsidRPr="00954684">
                      <w:rPr>
                        <w:rFonts w:ascii="Arial" w:hAnsi="Arial" w:cs="Arial"/>
                        <w:color w:val="36A9E0" w:themeColor="accent1"/>
                        <w:sz w:val="24"/>
                        <w:szCs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4A7C8" w14:textId="77777777" w:rsidR="00BB4B8D" w:rsidRDefault="00BB4B8D" w:rsidP="00BB4B8D">
      <w:pPr>
        <w:spacing w:after="0" w:line="240" w:lineRule="auto"/>
      </w:pPr>
      <w:r>
        <w:separator/>
      </w:r>
    </w:p>
  </w:footnote>
  <w:footnote w:type="continuationSeparator" w:id="0">
    <w:p w14:paraId="236A0F15" w14:textId="77777777" w:rsidR="00BB4B8D" w:rsidRDefault="00BB4B8D" w:rsidP="00BB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F20F" w14:textId="77777777" w:rsidR="005D7732" w:rsidRPr="005D7732" w:rsidRDefault="00BB4B8D" w:rsidP="00954684">
    <w:pPr>
      <w:pStyle w:val="Footer"/>
      <w:tabs>
        <w:tab w:val="clear" w:pos="9026"/>
        <w:tab w:val="left" w:pos="1418"/>
      </w:tabs>
      <w:rPr>
        <w:rFonts w:ascii="Arial" w:hAnsi="Arial" w:cs="Arial"/>
        <w:sz w:val="16"/>
        <w:szCs w:val="16"/>
      </w:rPr>
    </w:pPr>
    <w:r>
      <w:t xml:space="preserve">          </w:t>
    </w:r>
    <w:r w:rsidR="005D7732">
      <w:tab/>
    </w:r>
    <w:r w:rsidR="00954684">
      <w:rPr>
        <w:noProof/>
        <w:lang w:eastAsia="en-GB"/>
      </w:rPr>
      <w:drawing>
        <wp:anchor distT="0" distB="0" distL="114300" distR="114300" simplePos="0" relativeHeight="251659264" behindDoc="1" locked="1" layoutInCell="1" allowOverlap="1" wp14:anchorId="18A807FE" wp14:editId="01476708">
          <wp:simplePos x="0" y="0"/>
          <wp:positionH relativeFrom="page">
            <wp:align>center</wp:align>
          </wp:positionH>
          <wp:positionV relativeFrom="page">
            <wp:align>center</wp:align>
          </wp:positionV>
          <wp:extent cx="7542000" cy="10710000"/>
          <wp:effectExtent l="0" t="0" r="1905" b="0"/>
          <wp:wrapNone/>
          <wp:docPr id="3" name="Picture 3" descr="F:\COMPLIANCE &amp; INCLUSION\Susan Hudson's folder\Ensure Logo Masters\Border Temps\Border T&amp;B mygame purple top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 T&amp;B mygame purple top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20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4C9" w14:textId="77777777" w:rsidR="00BB4B8D" w:rsidRDefault="00BB4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B24" w14:textId="77777777" w:rsidR="007B29D5" w:rsidRDefault="007B29D5">
    <w:pPr>
      <w:pStyle w:val="Header"/>
    </w:pPr>
    <w:r w:rsidRPr="005C0011">
      <w:rPr>
        <w:rFonts w:ascii="Arial" w:hAnsi="Arial" w:cs="Arial"/>
        <w:noProof/>
        <w:color w:val="804D94" w:themeColor="accent4"/>
        <w:sz w:val="44"/>
        <w:szCs w:val="44"/>
        <w:lang w:eastAsia="en-GB"/>
      </w:rPr>
      <w:drawing>
        <wp:anchor distT="0" distB="0" distL="114300" distR="114300" simplePos="0" relativeHeight="251662336" behindDoc="1" locked="1" layoutInCell="1" allowOverlap="1" wp14:anchorId="26ED528D" wp14:editId="7984A926">
          <wp:simplePos x="0" y="0"/>
          <wp:positionH relativeFrom="page">
            <wp:posOffset>2540</wp:posOffset>
          </wp:positionH>
          <wp:positionV relativeFrom="page">
            <wp:posOffset>30480</wp:posOffset>
          </wp:positionV>
          <wp:extent cx="7552690" cy="10680700"/>
          <wp:effectExtent l="0" t="0" r="0" b="6350"/>
          <wp:wrapNone/>
          <wp:docPr id="1" name="Picture 1" descr="F:\COMPLIANCE &amp; INCLUSION\Susan Hudson's folder\Ensure Logo Masters\Border Temps\Borders T&amp;B Roundel top left_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LIANCE &amp; INCLUSION\Susan Hudson's folder\Ensure Logo Masters\Border Temps\Borders T&amp;B Roundel top left_A4-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690" cy="10680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4EF"/>
    <w:multiLevelType w:val="hybridMultilevel"/>
    <w:tmpl w:val="31D88ABE"/>
    <w:lvl w:ilvl="0" w:tplc="5860D976">
      <w:start w:val="1"/>
      <w:numFmt w:val="decimal"/>
      <w:lvlText w:val="%1."/>
      <w:lvlJc w:val="left"/>
      <w:pPr>
        <w:ind w:left="1080" w:hanging="360"/>
      </w:pPr>
      <w:rPr>
        <w:rFonts w:hint="default"/>
        <w:color w:val="B9427C" w:themeColor="accent2"/>
        <w:u w:color="FFFFFF" w:themeColor="background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C520EB"/>
    <w:multiLevelType w:val="hybridMultilevel"/>
    <w:tmpl w:val="08D4F9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5259CE"/>
    <w:multiLevelType w:val="hybridMultilevel"/>
    <w:tmpl w:val="1416E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9A737E"/>
    <w:multiLevelType w:val="hybridMultilevel"/>
    <w:tmpl w:val="D4E4E4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1D79DE"/>
    <w:multiLevelType w:val="hybridMultilevel"/>
    <w:tmpl w:val="1B167C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3332008"/>
    <w:multiLevelType w:val="hybridMultilevel"/>
    <w:tmpl w:val="226288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9C71871"/>
    <w:multiLevelType w:val="hybridMultilevel"/>
    <w:tmpl w:val="A04C212A"/>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6403B"/>
    <w:multiLevelType w:val="hybridMultilevel"/>
    <w:tmpl w:val="A2E6CD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6874E55"/>
    <w:multiLevelType w:val="hybridMultilevel"/>
    <w:tmpl w:val="A16C50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3AB5325"/>
    <w:multiLevelType w:val="hybridMultilevel"/>
    <w:tmpl w:val="F11423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8A00231"/>
    <w:multiLevelType w:val="hybridMultilevel"/>
    <w:tmpl w:val="923CA2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DA8233B"/>
    <w:multiLevelType w:val="hybridMultilevel"/>
    <w:tmpl w:val="A00086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FDC099B"/>
    <w:multiLevelType w:val="hybridMultilevel"/>
    <w:tmpl w:val="59EE78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06F1D6E"/>
    <w:multiLevelType w:val="hybridMultilevel"/>
    <w:tmpl w:val="67FE092A"/>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87B51"/>
    <w:multiLevelType w:val="hybridMultilevel"/>
    <w:tmpl w:val="633458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3"/>
  </w:num>
  <w:num w:numId="3">
    <w:abstractNumId w:val="6"/>
  </w:num>
  <w:num w:numId="4">
    <w:abstractNumId w:val="1"/>
  </w:num>
  <w:num w:numId="5">
    <w:abstractNumId w:val="10"/>
  </w:num>
  <w:num w:numId="6">
    <w:abstractNumId w:val="12"/>
  </w:num>
  <w:num w:numId="7">
    <w:abstractNumId w:val="4"/>
  </w:num>
  <w:num w:numId="8">
    <w:abstractNumId w:val="9"/>
  </w:num>
  <w:num w:numId="9">
    <w:abstractNumId w:val="5"/>
  </w:num>
  <w:num w:numId="10">
    <w:abstractNumId w:val="8"/>
  </w:num>
  <w:num w:numId="11">
    <w:abstractNumId w:val="3"/>
  </w:num>
  <w:num w:numId="12">
    <w:abstractNumId w:val="7"/>
  </w:num>
  <w:num w:numId="13">
    <w:abstractNumId w:val="2"/>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8D"/>
    <w:rsid w:val="00085F6F"/>
    <w:rsid w:val="00096699"/>
    <w:rsid w:val="000B4134"/>
    <w:rsid w:val="000B65C7"/>
    <w:rsid w:val="00114175"/>
    <w:rsid w:val="0017605B"/>
    <w:rsid w:val="00176F87"/>
    <w:rsid w:val="00187D9A"/>
    <w:rsid w:val="0024733F"/>
    <w:rsid w:val="00253089"/>
    <w:rsid w:val="003272D9"/>
    <w:rsid w:val="003C1DAC"/>
    <w:rsid w:val="00412F4F"/>
    <w:rsid w:val="00512FFB"/>
    <w:rsid w:val="005618B0"/>
    <w:rsid w:val="00597155"/>
    <w:rsid w:val="005D7732"/>
    <w:rsid w:val="00631893"/>
    <w:rsid w:val="00642AB9"/>
    <w:rsid w:val="006A49AB"/>
    <w:rsid w:val="006F788C"/>
    <w:rsid w:val="007414FD"/>
    <w:rsid w:val="00784FD4"/>
    <w:rsid w:val="007B29D5"/>
    <w:rsid w:val="00811859"/>
    <w:rsid w:val="00835EC5"/>
    <w:rsid w:val="008927A7"/>
    <w:rsid w:val="009046FD"/>
    <w:rsid w:val="00954684"/>
    <w:rsid w:val="009E6EA3"/>
    <w:rsid w:val="00A530E1"/>
    <w:rsid w:val="00B03FDE"/>
    <w:rsid w:val="00B44B95"/>
    <w:rsid w:val="00B53743"/>
    <w:rsid w:val="00B55617"/>
    <w:rsid w:val="00B92E73"/>
    <w:rsid w:val="00BB4B8D"/>
    <w:rsid w:val="00BD42F9"/>
    <w:rsid w:val="00BD4E6F"/>
    <w:rsid w:val="00C57596"/>
    <w:rsid w:val="00C7476E"/>
    <w:rsid w:val="00C94373"/>
    <w:rsid w:val="00D0081C"/>
    <w:rsid w:val="00D754C1"/>
    <w:rsid w:val="00D85361"/>
    <w:rsid w:val="00DD40A4"/>
    <w:rsid w:val="00E309AB"/>
    <w:rsid w:val="00E416FB"/>
    <w:rsid w:val="00E571D5"/>
    <w:rsid w:val="00F709A8"/>
    <w:rsid w:val="00FA2BA7"/>
    <w:rsid w:val="00FC23C1"/>
    <w:rsid w:val="00FF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E0D2"/>
  <w15:docId w15:val="{FDBD23F4-6B73-4852-BFEF-A5EB6067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B8D"/>
  </w:style>
  <w:style w:type="paragraph" w:styleId="Footer">
    <w:name w:val="footer"/>
    <w:basedOn w:val="Normal"/>
    <w:link w:val="FooterChar"/>
    <w:uiPriority w:val="99"/>
    <w:unhideWhenUsed/>
    <w:rsid w:val="00BB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8D"/>
  </w:style>
  <w:style w:type="paragraph" w:styleId="BalloonText">
    <w:name w:val="Balloon Text"/>
    <w:basedOn w:val="Normal"/>
    <w:link w:val="BalloonTextChar"/>
    <w:uiPriority w:val="99"/>
    <w:semiHidden/>
    <w:unhideWhenUsed/>
    <w:rsid w:val="00BB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8D"/>
    <w:rPr>
      <w:rFonts w:ascii="Tahoma" w:hAnsi="Tahoma" w:cs="Tahoma"/>
      <w:sz w:val="16"/>
      <w:szCs w:val="16"/>
    </w:rPr>
  </w:style>
  <w:style w:type="paragraph" w:styleId="ListParagraph">
    <w:name w:val="List Paragraph"/>
    <w:basedOn w:val="Normal"/>
    <w:uiPriority w:val="34"/>
    <w:qFormat/>
    <w:rsid w:val="00FF5F29"/>
    <w:pPr>
      <w:ind w:left="720"/>
      <w:contextualSpacing/>
    </w:pPr>
  </w:style>
  <w:style w:type="character" w:styleId="Hyperlink">
    <w:name w:val="Hyperlink"/>
    <w:basedOn w:val="DefaultParagraphFont"/>
    <w:uiPriority w:val="99"/>
    <w:unhideWhenUsed/>
    <w:rsid w:val="00642AB9"/>
    <w:rPr>
      <w:color w:val="0000FF" w:themeColor="hyperlink"/>
      <w:u w:val="single"/>
    </w:rPr>
  </w:style>
  <w:style w:type="character" w:styleId="FollowedHyperlink">
    <w:name w:val="FollowedHyperlink"/>
    <w:basedOn w:val="DefaultParagraphFont"/>
    <w:uiPriority w:val="99"/>
    <w:semiHidden/>
    <w:unhideWhenUsed/>
    <w:rsid w:val="00085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471980">
      <w:bodyDiv w:val="1"/>
      <w:marLeft w:val="0"/>
      <w:marRight w:val="0"/>
      <w:marTop w:val="0"/>
      <w:marBottom w:val="0"/>
      <w:divBdr>
        <w:top w:val="none" w:sz="0" w:space="0" w:color="auto"/>
        <w:left w:val="none" w:sz="0" w:space="0" w:color="auto"/>
        <w:bottom w:val="none" w:sz="0" w:space="0" w:color="auto"/>
        <w:right w:val="none" w:sz="0" w:space="0" w:color="auto"/>
      </w:divBdr>
      <w:divsChild>
        <w:div w:id="81803163">
          <w:marLeft w:val="0"/>
          <w:marRight w:val="0"/>
          <w:marTop w:val="0"/>
          <w:marBottom w:val="0"/>
          <w:divBdr>
            <w:top w:val="none" w:sz="0" w:space="0" w:color="auto"/>
            <w:left w:val="none" w:sz="0" w:space="0" w:color="auto"/>
            <w:bottom w:val="none" w:sz="0" w:space="0" w:color="auto"/>
            <w:right w:val="none" w:sz="0" w:space="0" w:color="auto"/>
          </w:divBdr>
          <w:divsChild>
            <w:div w:id="615521022">
              <w:marLeft w:val="0"/>
              <w:marRight w:val="0"/>
              <w:marTop w:val="0"/>
              <w:marBottom w:val="0"/>
              <w:divBdr>
                <w:top w:val="none" w:sz="0" w:space="0" w:color="auto"/>
                <w:left w:val="none" w:sz="0" w:space="0" w:color="auto"/>
                <w:bottom w:val="none" w:sz="0" w:space="0" w:color="auto"/>
                <w:right w:val="none" w:sz="0" w:space="0" w:color="auto"/>
              </w:divBdr>
              <w:divsChild>
                <w:div w:id="375858998">
                  <w:marLeft w:val="150"/>
                  <w:marRight w:val="150"/>
                  <w:marTop w:val="150"/>
                  <w:marBottom w:val="150"/>
                  <w:divBdr>
                    <w:top w:val="single" w:sz="6" w:space="11" w:color="F67618"/>
                    <w:left w:val="single" w:sz="6" w:space="11" w:color="F67618"/>
                    <w:bottom w:val="single" w:sz="6" w:space="11" w:color="F67618"/>
                    <w:right w:val="single" w:sz="6" w:space="11" w:color="F67618"/>
                  </w:divBdr>
                </w:div>
                <w:div w:id="1235555910">
                  <w:marLeft w:val="150"/>
                  <w:marRight w:val="150"/>
                  <w:marTop w:val="150"/>
                  <w:marBottom w:val="150"/>
                  <w:divBdr>
                    <w:top w:val="single" w:sz="6" w:space="11" w:color="F67618"/>
                    <w:left w:val="single" w:sz="6" w:space="11" w:color="F67618"/>
                    <w:bottom w:val="single" w:sz="6" w:space="11" w:color="F67618"/>
                    <w:right w:val="single" w:sz="6" w:space="11" w:color="F67618"/>
                  </w:divBdr>
                </w:div>
                <w:div w:id="1498227138">
                  <w:marLeft w:val="150"/>
                  <w:marRight w:val="150"/>
                  <w:marTop w:val="150"/>
                  <w:marBottom w:val="150"/>
                  <w:divBdr>
                    <w:top w:val="single" w:sz="6" w:space="11" w:color="F67618"/>
                    <w:left w:val="single" w:sz="6" w:space="11" w:color="F67618"/>
                    <w:bottom w:val="single" w:sz="6" w:space="11" w:color="F67618"/>
                    <w:right w:val="single" w:sz="6" w:space="11" w:color="F67618"/>
                  </w:divBdr>
                </w:div>
                <w:div w:id="906382060">
                  <w:marLeft w:val="0"/>
                  <w:marRight w:val="0"/>
                  <w:marTop w:val="150"/>
                  <w:marBottom w:val="150"/>
                  <w:divBdr>
                    <w:top w:val="none" w:sz="0" w:space="0" w:color="auto"/>
                    <w:left w:val="none" w:sz="0" w:space="0" w:color="auto"/>
                    <w:bottom w:val="none" w:sz="0" w:space="0" w:color="auto"/>
                    <w:right w:val="none" w:sz="0" w:space="0" w:color="auto"/>
                  </w:divBdr>
                </w:div>
                <w:div w:id="1288312691">
                  <w:marLeft w:val="150"/>
                  <w:marRight w:val="150"/>
                  <w:marTop w:val="150"/>
                  <w:marBottom w:val="150"/>
                  <w:divBdr>
                    <w:top w:val="single" w:sz="6" w:space="11" w:color="F67618"/>
                    <w:left w:val="single" w:sz="6" w:space="11" w:color="F67618"/>
                    <w:bottom w:val="single" w:sz="6" w:space="11" w:color="F67618"/>
                    <w:right w:val="single" w:sz="6" w:space="11" w:color="F67618"/>
                  </w:divBdr>
                </w:div>
                <w:div w:id="967318710">
                  <w:marLeft w:val="150"/>
                  <w:marRight w:val="150"/>
                  <w:marTop w:val="150"/>
                  <w:marBottom w:val="150"/>
                  <w:divBdr>
                    <w:top w:val="single" w:sz="6" w:space="11" w:color="F67618"/>
                    <w:left w:val="single" w:sz="6" w:space="11" w:color="F67618"/>
                    <w:bottom w:val="single" w:sz="6" w:space="11" w:color="F67618"/>
                    <w:right w:val="single" w:sz="6" w:space="11" w:color="F67618"/>
                  </w:divBdr>
                </w:div>
                <w:div w:id="305281563">
                  <w:marLeft w:val="150"/>
                  <w:marRight w:val="150"/>
                  <w:marTop w:val="150"/>
                  <w:marBottom w:val="150"/>
                  <w:divBdr>
                    <w:top w:val="single" w:sz="6" w:space="11" w:color="F67618"/>
                    <w:left w:val="single" w:sz="6" w:space="11" w:color="F67618"/>
                    <w:bottom w:val="single" w:sz="6" w:space="11" w:color="F67618"/>
                    <w:right w:val="single" w:sz="6" w:space="11" w:color="F6761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pcc.org.uk/help-and-advice/for-parents-and-carers/protecting-vunerable-children/protecting-deaf-and-disabled-children/protecting-deaf-and-disabled-children_wda7292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Hudson</dc:creator>
  <cp:lastModifiedBy>Christopher</cp:lastModifiedBy>
  <cp:revision>2</cp:revision>
  <cp:lastPrinted>2014-12-01T14:16:00Z</cp:lastPrinted>
  <dcterms:created xsi:type="dcterms:W3CDTF">2020-11-08T17:39:00Z</dcterms:created>
  <dcterms:modified xsi:type="dcterms:W3CDTF">2020-11-08T17:39:00Z</dcterms:modified>
</cp:coreProperties>
</file>